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3" w:rsidRDefault="00AA28B3" w:rsidP="002D19E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ZXBSK--GBK1-0"/>
          <w:kern w:val="0"/>
          <w:sz w:val="44"/>
          <w:szCs w:val="44"/>
        </w:rPr>
      </w:pPr>
    </w:p>
    <w:p w:rsidR="00AA28B3" w:rsidRDefault="00AA28B3" w:rsidP="002D19E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ZXBSK--GBK1-0"/>
          <w:kern w:val="0"/>
          <w:sz w:val="44"/>
          <w:szCs w:val="44"/>
        </w:rPr>
      </w:pPr>
    </w:p>
    <w:p w:rsidR="001561E5" w:rsidRDefault="001561E5" w:rsidP="002D19E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/>
          <w:kern w:val="0"/>
          <w:sz w:val="44"/>
          <w:szCs w:val="44"/>
        </w:rPr>
      </w:pPr>
      <w:r>
        <w:rPr>
          <w:rFonts w:asciiTheme="majorEastAsia" w:eastAsiaTheme="majorEastAsia" w:hAnsiTheme="majorEastAsia" w:cs="FZXBSK--GBK1-0" w:hint="eastAsia"/>
          <w:kern w:val="0"/>
          <w:sz w:val="44"/>
          <w:szCs w:val="44"/>
        </w:rPr>
        <w:t>市财政局</w:t>
      </w:r>
      <w:r w:rsidR="00DD5CCD" w:rsidRPr="002D19EF">
        <w:rPr>
          <w:rFonts w:asciiTheme="majorEastAsia" w:eastAsiaTheme="majorEastAsia" w:hAnsiTheme="majorEastAsia" w:cs="FZXBSK--GBK1-0" w:hint="eastAsia"/>
          <w:kern w:val="0"/>
          <w:sz w:val="44"/>
          <w:szCs w:val="44"/>
        </w:rPr>
        <w:t>贯彻落实</w:t>
      </w:r>
      <w:r w:rsidR="00DD5CCD" w:rsidRPr="002D19EF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《财政部关于做好</w:t>
      </w:r>
      <w:r w:rsidR="002D19EF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2023</w:t>
      </w:r>
      <w:r w:rsidR="00DD5CCD" w:rsidRPr="002D19EF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年政府购买服务改革重点工作的通知》</w:t>
      </w:r>
    </w:p>
    <w:p w:rsidR="00DD5CCD" w:rsidRPr="002D19EF" w:rsidRDefault="00B2726E" w:rsidP="002D19E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/>
          <w:kern w:val="0"/>
          <w:sz w:val="44"/>
          <w:szCs w:val="44"/>
        </w:rPr>
      </w:pPr>
      <w:r w:rsidRPr="002D19EF">
        <w:rPr>
          <w:rFonts w:asciiTheme="majorEastAsia" w:eastAsiaTheme="majorEastAsia" w:hAnsiTheme="majorEastAsia" w:cs="仿宋_GB2312" w:hint="eastAsia"/>
          <w:kern w:val="0"/>
          <w:sz w:val="44"/>
          <w:szCs w:val="44"/>
        </w:rPr>
        <w:t>工作方案</w:t>
      </w:r>
    </w:p>
    <w:p w:rsidR="001561E5" w:rsidRPr="002D19EF" w:rsidRDefault="001561E5" w:rsidP="00CF01EF">
      <w:pPr>
        <w:autoSpaceDE w:val="0"/>
        <w:autoSpaceDN w:val="0"/>
        <w:adjustRightInd w:val="0"/>
        <w:jc w:val="center"/>
        <w:rPr>
          <w:rFonts w:ascii="仿宋_GB2312" w:eastAsia="仿宋_GB2312" w:hAnsiTheme="minorEastAsia" w:cs="仿宋_GB2312"/>
          <w:kern w:val="0"/>
          <w:sz w:val="32"/>
          <w:szCs w:val="32"/>
        </w:rPr>
      </w:pPr>
    </w:p>
    <w:p w:rsidR="00DD5CCD" w:rsidRPr="002D19EF" w:rsidRDefault="00DD5CCD" w:rsidP="00DD5CCD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Theme="minorEastAsia" w:cs="仿宋_GB2312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根据《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安徽省财政厅转发财政部关于做好2023 年政府购买服务改革重点工作的通知</w:t>
      </w: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》</w:t>
      </w:r>
      <w:r w:rsidR="00CF01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（皖财综[2023]399号）</w:t>
      </w: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，为</w:t>
      </w:r>
      <w:r w:rsidR="00E879E0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认真</w:t>
      </w: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贯彻落实</w:t>
      </w:r>
      <w:r w:rsidR="00CF01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财政部2023年政府购买服务改革重点</w:t>
      </w: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工作，现提出如下工作方案。</w:t>
      </w:r>
    </w:p>
    <w:p w:rsidR="00DD5CCD" w:rsidRPr="00111556" w:rsidRDefault="00DD5CCD" w:rsidP="00DD5CCD">
      <w:pPr>
        <w:autoSpaceDE w:val="0"/>
        <w:autoSpaceDN w:val="0"/>
        <w:adjustRightInd w:val="0"/>
        <w:ind w:firstLine="63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111556">
        <w:rPr>
          <w:rFonts w:ascii="黑体" w:eastAsia="黑体" w:hAnsi="黑体" w:cs="仿宋_GB2312" w:hint="eastAsia"/>
          <w:kern w:val="0"/>
          <w:sz w:val="32"/>
          <w:szCs w:val="32"/>
        </w:rPr>
        <w:t>一、加大政府购买服务宣传引导工作</w:t>
      </w:r>
    </w:p>
    <w:p w:rsidR="00FB530A" w:rsidRPr="002D19EF" w:rsidRDefault="00FB530A" w:rsidP="00FB530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（一）</w:t>
      </w:r>
      <w:r w:rsidR="00DD5CCD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积极开展政府购买服务示范项目征集工作。各支出科室牵头全面梳理联系部门（单位）近年来的政府购买服务改革工作，至少提交一个示范项目，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围绕项目背景、项目实施过程、项目成效和亮点、存在问题和改进措施等四个方面撰写示范案例材料，于2023年6月15日前报综合科。（责任科室：各支出科室）</w:t>
      </w:r>
    </w:p>
    <w:p w:rsidR="00FB530A" w:rsidRPr="002D19EF" w:rsidRDefault="00FB530A" w:rsidP="00FB530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（二）积极开展政府购买服务宣传。</w:t>
      </w:r>
      <w:r w:rsidR="0078675A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广泛利用报刊、电视、广播、网络等新闻媒介，充分发挥新媒体平台的传播优势，创新宣传形式，深入宣传政府购买服务政策理念，典型案例和经验做法，为推广政府购买服务工作提供有益借鉴。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（责任科室：办公室）</w:t>
      </w:r>
    </w:p>
    <w:p w:rsidR="00DD5CCD" w:rsidRPr="002D19EF" w:rsidRDefault="00FB530A" w:rsidP="00FB530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lastRenderedPageBreak/>
        <w:t>（三）加强政府购买服务信息报送工作。准确把握政府购买服务支出数据采集范围，增强数据采集的准确性、完整性、时效性，定期梳理政府购买服务改革进展及成效，分析困难问题，提出工作建议。（责任科室：综合科，各支出科室）</w:t>
      </w:r>
    </w:p>
    <w:p w:rsidR="00FB530A" w:rsidRPr="00111556" w:rsidRDefault="006E375F" w:rsidP="00DD5CCD">
      <w:pPr>
        <w:autoSpaceDE w:val="0"/>
        <w:autoSpaceDN w:val="0"/>
        <w:adjustRightInd w:val="0"/>
        <w:ind w:firstLine="63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二、深入</w:t>
      </w:r>
      <w:r w:rsidR="00FB530A" w:rsidRPr="00111556">
        <w:rPr>
          <w:rFonts w:ascii="黑体" w:eastAsia="黑体" w:hAnsi="黑体" w:cs="仿宋_GB2312" w:hint="eastAsia"/>
          <w:kern w:val="0"/>
          <w:sz w:val="32"/>
          <w:szCs w:val="32"/>
        </w:rPr>
        <w:t>推进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多领域</w:t>
      </w:r>
      <w:r w:rsidR="00FB530A" w:rsidRPr="00111556">
        <w:rPr>
          <w:rFonts w:ascii="黑体" w:eastAsia="黑体" w:hAnsi="黑体" w:cs="仿宋_GB2312" w:hint="eastAsia"/>
          <w:kern w:val="0"/>
          <w:sz w:val="32"/>
          <w:szCs w:val="32"/>
        </w:rPr>
        <w:t>政府服务改革</w:t>
      </w:r>
    </w:p>
    <w:p w:rsidR="00FB530A" w:rsidRPr="002D19EF" w:rsidRDefault="00FB530A" w:rsidP="00FB530A">
      <w:pPr>
        <w:autoSpaceDE w:val="0"/>
        <w:autoSpaceDN w:val="0"/>
        <w:adjustRightInd w:val="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仿宋_GB2312" w:hint="eastAsia"/>
          <w:kern w:val="0"/>
          <w:sz w:val="32"/>
          <w:szCs w:val="32"/>
        </w:rPr>
        <w:t xml:space="preserve">　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 xml:space="preserve">　（一）</w:t>
      </w:r>
      <w:r w:rsidR="0085344A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推进重点领域政府购买服务改革。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准确把握政府购买服务改革核心要义和政策内容，积极推进就业、教育医疗卫生、社区社会保障、生态环境治理、乡村振兴等重点领域政府购买服务改革</w:t>
      </w:r>
      <w:r w:rsidR="0085344A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。（责任科室：社保科、教科文科、资环科、农业农村科等）</w:t>
      </w:r>
    </w:p>
    <w:p w:rsidR="00050D77" w:rsidRPr="002D19EF" w:rsidRDefault="0085344A" w:rsidP="0085344A">
      <w:pPr>
        <w:autoSpaceDE w:val="0"/>
        <w:autoSpaceDN w:val="0"/>
        <w:adjustRightInd w:val="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 xml:space="preserve">　　（二）进一步推进事业单位政府购买服务改革。全面梳理现由公益二类事业单位承担的、通过预算拨款方式安排、适合通过市场化方式提供的服务事项，积极推进竞争择优购买服务。（责任科室：综合科，各支出科室）</w:t>
      </w:r>
    </w:p>
    <w:p w:rsidR="00513E3D" w:rsidRPr="00111556" w:rsidRDefault="00513E3D" w:rsidP="00513E3D">
      <w:pPr>
        <w:autoSpaceDE w:val="0"/>
        <w:autoSpaceDN w:val="0"/>
        <w:adjustRightInd w:val="0"/>
        <w:ind w:firstLine="63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111556">
        <w:rPr>
          <w:rFonts w:ascii="黑体" w:eastAsia="黑体" w:hAnsi="黑体" w:cs="仿宋_GB2312" w:hint="eastAsia"/>
          <w:kern w:val="0"/>
          <w:sz w:val="32"/>
          <w:szCs w:val="32"/>
        </w:rPr>
        <w:t>三、</w:t>
      </w:r>
      <w:r w:rsidR="006E375F">
        <w:rPr>
          <w:rFonts w:ascii="黑体" w:eastAsia="黑体" w:hAnsi="黑体" w:cs="仿宋_GB2312" w:hint="eastAsia"/>
          <w:kern w:val="0"/>
          <w:sz w:val="32"/>
          <w:szCs w:val="32"/>
        </w:rPr>
        <w:t>提升</w:t>
      </w:r>
      <w:r w:rsidRPr="00111556">
        <w:rPr>
          <w:rFonts w:ascii="黑体" w:eastAsia="黑体" w:hAnsi="黑体" w:cs="仿宋_GB2312" w:hint="eastAsia"/>
          <w:kern w:val="0"/>
          <w:sz w:val="32"/>
          <w:szCs w:val="32"/>
        </w:rPr>
        <w:t>政府购买服务管理</w:t>
      </w:r>
      <w:r w:rsidR="006E375F">
        <w:rPr>
          <w:rFonts w:ascii="黑体" w:eastAsia="黑体" w:hAnsi="黑体" w:cs="仿宋_GB2312" w:hint="eastAsia"/>
          <w:kern w:val="0"/>
          <w:sz w:val="32"/>
          <w:szCs w:val="32"/>
        </w:rPr>
        <w:t>科学化规范化水平</w:t>
      </w:r>
    </w:p>
    <w:p w:rsidR="0085344A" w:rsidRPr="002D19EF" w:rsidRDefault="00513E3D" w:rsidP="00513E3D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（一）</w:t>
      </w:r>
      <w:r w:rsidR="00B2726E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梳理</w:t>
      </w:r>
      <w:r w:rsidR="00763728" w:rsidRPr="002D19EF">
        <w:rPr>
          <w:rFonts w:ascii="仿宋_GB2312" w:eastAsia="仿宋_GB2312" w:hAnsi="宋体" w:cs="FZXBSK--GBK1-0" w:hint="eastAsia"/>
          <w:kern w:val="0"/>
          <w:sz w:val="32"/>
          <w:szCs w:val="32"/>
        </w:rPr>
        <w:t>禁止性事项纳入政府购买服务范围</w:t>
      </w:r>
      <w:r w:rsidR="00B2726E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。</w:t>
      </w:r>
      <w:r w:rsidR="0085344A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严格对照《政府购买服务管理办法》（财政部号</w:t>
      </w:r>
      <w:r w:rsidR="00B2726E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第102</w:t>
      </w:r>
      <w:r w:rsidR="0085344A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令）中不得纳入政府购买服务范围的具体事项，认真开展自查梳理，及时整改存在的问题，确保政府购买服务改革工作沿着正确的方向顺利推进。</w:t>
      </w:r>
      <w:r w:rsidR="0018300E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对于此前以政府购买服务名义变相用工的做法，应严格根据国家有关法律、法规和政策规定予以整改。</w:t>
      </w:r>
      <w:r w:rsidR="00DE5958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lastRenderedPageBreak/>
        <w:t>（责任科室：综合科，各支出科室）</w:t>
      </w:r>
    </w:p>
    <w:p w:rsidR="00513E3D" w:rsidRPr="002D19EF" w:rsidRDefault="00513E3D" w:rsidP="00513E3D">
      <w:pPr>
        <w:autoSpaceDE w:val="0"/>
        <w:autoSpaceDN w:val="0"/>
        <w:adjustRightInd w:val="0"/>
        <w:ind w:firstLine="63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（二）加强政府购买服务预算管理。加强政府购买项目预算管理，强化项目审核，把好前端关口。突出</w:t>
      </w:r>
      <w:r w:rsidR="00763728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公共性和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公益性</w:t>
      </w:r>
      <w:r w:rsidR="00763728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，从严审核政府购买服务履职所需辅助项目。注重引导政府购买服务资金向工作整体成效显著、示范引领带动作用大的领域倾斜，形成正向激励机制。（责任科室：预算科，各支出科室）</w:t>
      </w:r>
    </w:p>
    <w:p w:rsidR="00763728" w:rsidRPr="002D19EF" w:rsidRDefault="00763728" w:rsidP="005B2F8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 w:cs="FZXBSK--GBK1-0"/>
          <w:kern w:val="0"/>
          <w:sz w:val="32"/>
          <w:szCs w:val="32"/>
        </w:rPr>
      </w:pP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（三）加强政府购买服务绩效管理。</w:t>
      </w:r>
      <w:r w:rsidR="005B2F81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建立健全事前、事中、事后的全方位绩效管理体系</w:t>
      </w:r>
      <w:r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，筑牢绩效管理理念，注重结果导向。</w:t>
      </w:r>
      <w:r w:rsidR="000F35E6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一是在编制年度预算时，对新增政府购买服务项目资金</w:t>
      </w:r>
      <w:r w:rsidR="00CC3716" w:rsidRPr="00CC3716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200</w:t>
      </w:r>
      <w:r w:rsidR="00E72DED" w:rsidRPr="00CC3716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万元以上</w:t>
      </w:r>
      <w:r w:rsidR="000F35E6" w:rsidRPr="00CC3716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的</w:t>
      </w:r>
      <w:r w:rsidR="000F35E6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，要开展事前绩效评估。预算安排的政府购买服务项目要全面设置绩效目标，科学编制绩效指标和指标值，不断提高绩效目标和指标编制的科学性、合理性和规范性。二是在预算执行过程中，每年至少开展1次政府购买服务项目绩效目标实现程度和预算执行进度双监控，及时纠正项目实施过程中与绩效目标的偏差，确保政府购买服务项目按预定的绩效目标顺利实施。三是预算执行结束后，要全面开展政府购买服务项目支出绩效自评，聚焦重大政府购买服务项目开展部门评价或财政评价，强化绩效问题整改和评价结果应用。四</w:t>
      </w:r>
      <w:r w:rsidR="00E11DA8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是</w:t>
      </w:r>
      <w:r w:rsidR="000F35E6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t>积极推进政府购买服务第三方绩效评价。积极探索研究制定反映政府购买服务特点的评价指标体系。（责任科室：预算科，综合科，预算绩效管理科，各支</w:t>
      </w:r>
      <w:r w:rsidR="000F35E6" w:rsidRPr="002D19EF">
        <w:rPr>
          <w:rFonts w:ascii="仿宋_GB2312" w:eastAsia="仿宋_GB2312" w:hAnsiTheme="minorEastAsia" w:cs="FZXBSK--GBK1-0" w:hint="eastAsia"/>
          <w:kern w:val="0"/>
          <w:sz w:val="32"/>
          <w:szCs w:val="32"/>
        </w:rPr>
        <w:lastRenderedPageBreak/>
        <w:t>出科室）</w:t>
      </w:r>
    </w:p>
    <w:sectPr w:rsidR="00763728" w:rsidRPr="002D19EF" w:rsidSect="0005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92" w:rsidRDefault="00E76F92" w:rsidP="00513E3D">
      <w:r>
        <w:separator/>
      </w:r>
    </w:p>
  </w:endnote>
  <w:endnote w:type="continuationSeparator" w:id="1">
    <w:p w:rsidR="00E76F92" w:rsidRDefault="00E76F92" w:rsidP="0051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92" w:rsidRDefault="00E76F92" w:rsidP="00513E3D">
      <w:r>
        <w:separator/>
      </w:r>
    </w:p>
  </w:footnote>
  <w:footnote w:type="continuationSeparator" w:id="1">
    <w:p w:rsidR="00E76F92" w:rsidRDefault="00E76F92" w:rsidP="00513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CCD"/>
    <w:rsid w:val="00001781"/>
    <w:rsid w:val="00050D77"/>
    <w:rsid w:val="000F35E6"/>
    <w:rsid w:val="00111556"/>
    <w:rsid w:val="001561E5"/>
    <w:rsid w:val="0018300E"/>
    <w:rsid w:val="002D19EF"/>
    <w:rsid w:val="004F28C8"/>
    <w:rsid w:val="00513E3D"/>
    <w:rsid w:val="005740BB"/>
    <w:rsid w:val="005B2F81"/>
    <w:rsid w:val="006E375F"/>
    <w:rsid w:val="00725287"/>
    <w:rsid w:val="00763728"/>
    <w:rsid w:val="00770CD7"/>
    <w:rsid w:val="0078675A"/>
    <w:rsid w:val="0085344A"/>
    <w:rsid w:val="00A35F6C"/>
    <w:rsid w:val="00AA28B3"/>
    <w:rsid w:val="00AD6EED"/>
    <w:rsid w:val="00B2726E"/>
    <w:rsid w:val="00C60F6B"/>
    <w:rsid w:val="00CC3716"/>
    <w:rsid w:val="00CF01EF"/>
    <w:rsid w:val="00DD5CCD"/>
    <w:rsid w:val="00DE5958"/>
    <w:rsid w:val="00E11DA8"/>
    <w:rsid w:val="00E4789E"/>
    <w:rsid w:val="00E72DED"/>
    <w:rsid w:val="00E76F92"/>
    <w:rsid w:val="00E879E0"/>
    <w:rsid w:val="00FB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1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3E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3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219</Words>
  <Characters>1251</Characters>
  <Application>Microsoft Office Word</Application>
  <DocSecurity>0</DocSecurity>
  <Lines>10</Lines>
  <Paragraphs>2</Paragraphs>
  <ScaleCrop>false</ScaleCrop>
  <Company>微软中国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杨晓东</dc:creator>
  <cp:lastModifiedBy>杨晓东</cp:lastModifiedBy>
  <cp:revision>6</cp:revision>
  <cp:lastPrinted>2023-05-11T01:39:00Z</cp:lastPrinted>
  <dcterms:created xsi:type="dcterms:W3CDTF">2023-05-11T01:48:00Z</dcterms:created>
  <dcterms:modified xsi:type="dcterms:W3CDTF">2023-05-24T01:03:00Z</dcterms:modified>
</cp:coreProperties>
</file>