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2"/>
        <w:widowControl w:val="true"/>
        <w:pBdr/>
        <w:spacing/>
        <w:ind/>
        <w:jc w:val="center"/>
        <w:rPr>
          <w:rFonts w:hint="eastAsia" w:ascii="宋体" w:hAnsi="宋体" w:cs="宋体"/>
          <w:b/>
          <w:color w:val="000000"/>
          <w:sz w:val="36"/>
          <w:szCs w:val="36"/>
        </w:rPr>
      </w:pPr>
      <w:r>
        <w:rPr>
          <w:rFonts w:hint="eastAsia" w:ascii="宋体" w:hAnsi="宋体" w:cs="宋体"/>
          <w:b/>
          <w:color w:val="000000"/>
          <w:sz w:val="36"/>
          <w:szCs w:val="36"/>
        </w:rPr>
      </w:r>
      <w:r>
        <w:rPr>
          <w:rFonts w:hint="eastAsia" w:ascii="宋体" w:hAnsi="宋体" w:cs="宋体"/>
          <w:b/>
          <w:color w:val="000000"/>
          <w:sz w:val="36"/>
          <w:szCs w:val="36"/>
        </w:rPr>
      </w:r>
    </w:p>
    <w:p>
      <w:pPr>
        <w:pStyle w:val="616"/>
        <w:pBdr/>
        <w:spacing/>
        <w:ind/>
        <w:jc w:val="both"/>
        <w:rPr>
          <w:rFonts w:ascii="黑体" w:hAnsi="黑体" w:eastAsia="黑体" w:cs="黑体"/>
          <w:b w:val="0"/>
          <w:bCs/>
          <w:sz w:val="32"/>
          <w:szCs w:val="32"/>
          <w:lang w:val="en-US" w:eastAsia="zh-CN"/>
        </w:rPr>
      </w:pPr>
      <w:r>
        <w:rPr>
          <w:rFonts w:ascii="黑体" w:hAnsi="黑体" w:eastAsia="黑体" w:cs="黑体"/>
          <w:b w:val="0"/>
          <w:bCs/>
          <w:sz w:val="32"/>
          <w:szCs w:val="32"/>
          <w:lang w:val="en-US" w:eastAsia="zh-CN"/>
        </w:rPr>
      </w:r>
      <w:r>
        <w:rPr>
          <w:rFonts w:ascii="黑体" w:hAnsi="黑体" w:eastAsia="黑体" w:cs="黑体"/>
          <w:b w:val="0"/>
          <w:bCs/>
          <w:sz w:val="32"/>
          <w:szCs w:val="32"/>
          <w:lang w:val="en-US" w:eastAsia="zh-CN"/>
        </w:rPr>
      </w:r>
    </w:p>
    <w:p>
      <w:pPr>
        <w:pStyle w:val="616"/>
        <w:pBdr/>
        <w:spacing/>
        <w:ind/>
        <w:jc w:val="center"/>
        <w:rPr>
          <w:rFonts w:hint="eastAsia" w:ascii="宋体" w:hAnsi="宋体"/>
          <w:b/>
          <w:sz w:val="36"/>
          <w:szCs w:val="36"/>
        </w:rPr>
      </w:pPr>
      <w:r>
        <w:rPr>
          <w:rFonts w:hint="eastAsia" w:ascii="宋体" w:hAnsi="宋体"/>
          <w:b/>
          <w:sz w:val="36"/>
          <w:szCs w:val="36"/>
          <w:lang w:val="en-US" w:eastAsia="zh-CN"/>
        </w:rPr>
        <w:t xml:space="preserve">淮南市财政局（本级）</w:t>
      </w:r>
      <w:r>
        <w:rPr>
          <w:rFonts w:hint="eastAsia" w:ascii="宋体" w:hAnsi="宋体"/>
          <w:b/>
          <w:sz w:val="36"/>
          <w:szCs w:val="36"/>
          <w:lang w:eastAsia="zh-CN"/>
        </w:rPr>
        <w:t xml:space="preserve">2023</w:t>
      </w:r>
      <w:r>
        <w:rPr>
          <w:rFonts w:ascii="宋体" w:hAnsi="宋体"/>
          <w:b/>
          <w:sz w:val="36"/>
          <w:szCs w:val="36"/>
        </w:rPr>
        <w:t xml:space="preserve">年</w:t>
      </w:r>
      <w:r>
        <w:rPr>
          <w:rFonts w:hint="eastAsia" w:ascii="宋体" w:hAnsi="宋体"/>
          <w:b/>
          <w:sz w:val="36"/>
          <w:szCs w:val="36"/>
        </w:rPr>
        <w:t xml:space="preserve">度</w:t>
      </w:r>
      <w:r>
        <w:rPr>
          <w:rFonts w:hint="eastAsia" w:ascii="宋体" w:hAnsi="宋体"/>
          <w:b/>
          <w:sz w:val="36"/>
          <w:szCs w:val="36"/>
        </w:rPr>
      </w:r>
      <w:r>
        <w:rPr>
          <w:rFonts w:hint="eastAsia" w:ascii="宋体" w:hAnsi="宋体"/>
          <w:b/>
          <w:sz w:val="36"/>
          <w:szCs w:val="36"/>
        </w:rPr>
      </w:r>
    </w:p>
    <w:p>
      <w:pPr>
        <w:pStyle w:val="616"/>
        <w:pBdr/>
        <w:spacing/>
        <w:ind/>
        <w:jc w:val="center"/>
        <w:rPr>
          <w:rFonts w:hint="eastAsia" w:ascii="宋体" w:hAnsi="宋体"/>
          <w:b/>
          <w:sz w:val="36"/>
          <w:szCs w:val="36"/>
        </w:rPr>
      </w:pPr>
      <w:r>
        <w:rPr>
          <w:rFonts w:hint="eastAsia" w:ascii="宋体" w:hAnsi="宋体"/>
          <w:b/>
          <w:sz w:val="36"/>
          <w:szCs w:val="36"/>
        </w:rPr>
        <w:t xml:space="preserve">一般公共预算财政拨款</w:t>
      </w:r>
      <w:r>
        <w:rPr>
          <w:rFonts w:ascii="宋体" w:hAnsi="宋体"/>
          <w:b/>
          <w:sz w:val="36"/>
          <w:szCs w:val="36"/>
        </w:rPr>
        <w:t xml:space="preserve">“三公</w:t>
      </w:r>
      <w:r>
        <w:rPr>
          <w:rFonts w:hint="eastAsia" w:ascii="宋体" w:hAnsi="宋体"/>
          <w:b/>
          <w:sz w:val="36"/>
          <w:szCs w:val="36"/>
        </w:rPr>
        <w:t xml:space="preserve">”</w:t>
      </w:r>
      <w:r>
        <w:rPr>
          <w:rFonts w:ascii="宋体" w:hAnsi="宋体"/>
          <w:b/>
          <w:sz w:val="36"/>
          <w:szCs w:val="36"/>
        </w:rPr>
        <w:t xml:space="preserve">经费</w:t>
      </w:r>
      <w:r>
        <w:rPr>
          <w:rFonts w:hint="eastAsia" w:ascii="宋体" w:hAnsi="宋体"/>
          <w:b/>
          <w:sz w:val="36"/>
          <w:szCs w:val="36"/>
        </w:rPr>
        <w:t xml:space="preserve">支出决算</w:t>
      </w:r>
      <w:r>
        <w:rPr>
          <w:rFonts w:hint="eastAsia" w:ascii="宋体" w:hAnsi="宋体"/>
          <w:b/>
          <w:sz w:val="36"/>
          <w:szCs w:val="36"/>
        </w:rPr>
      </w:r>
      <w:r>
        <w:rPr>
          <w:rFonts w:hint="eastAsia" w:ascii="宋体" w:hAnsi="宋体"/>
          <w:b/>
          <w:sz w:val="36"/>
          <w:szCs w:val="36"/>
        </w:rPr>
      </w:r>
    </w:p>
    <w:p>
      <w:pPr>
        <w:pStyle w:val="616"/>
        <w:pBdr/>
        <w:spacing/>
        <w:ind/>
        <w:jc w:val="center"/>
        <w:rPr>
          <w:rFonts w:hint="eastAsia" w:ascii="楷体_GB2312" w:eastAsia="楷体_GB2312"/>
          <w:szCs w:val="32"/>
        </w:rPr>
      </w:pPr>
      <w:r>
        <w:rPr>
          <w:rFonts w:hint="eastAsia" w:ascii="楷体_GB2312" w:eastAsia="楷体_GB2312"/>
          <w:szCs w:val="32"/>
        </w:rPr>
      </w:r>
      <w:r>
        <w:rPr>
          <w:rFonts w:hint="eastAsia" w:ascii="楷体_GB2312" w:eastAsia="楷体_GB2312"/>
          <w:szCs w:val="32"/>
        </w:rPr>
      </w:r>
    </w:p>
    <w:p>
      <w:pPr>
        <w:pStyle w:val="616"/>
        <w:pBdr/>
        <w:spacing w:line="360" w:lineRule="auto"/>
        <w:ind/>
        <w:jc w:val="center"/>
        <w:rPr>
          <w:rFonts w:hint="eastAsia" w:ascii="宋体" w:hAnsi="宋体"/>
          <w:sz w:val="6"/>
          <w:szCs w:val="32"/>
        </w:rPr>
      </w:pPr>
      <w:r>
        <w:rPr>
          <w:rFonts w:hint="eastAsia" w:ascii="宋体" w:hAnsi="宋体"/>
          <w:sz w:val="6"/>
          <w:szCs w:val="32"/>
        </w:rPr>
      </w:r>
      <w:r>
        <w:rPr>
          <w:rFonts w:hint="eastAsia" w:ascii="宋体" w:hAnsi="宋体"/>
          <w:sz w:val="6"/>
          <w:szCs w:val="32"/>
        </w:rPr>
      </w:r>
    </w:p>
    <w:p>
      <w:pPr>
        <w:pStyle w:val="616"/>
        <w:pBdr/>
        <w:spacing/>
        <w:ind/>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 xml:space="preserve">一、</w:t>
      </w:r>
      <w:r>
        <w:rPr>
          <w:rFonts w:hint="eastAsia" w:ascii="黑体" w:hAnsi="黑体" w:eastAsia="黑体"/>
          <w:szCs w:val="32"/>
          <w:lang w:eastAsia="zh-CN"/>
        </w:rPr>
        <w:t xml:space="preserve">2023</w:t>
      </w:r>
      <w:r>
        <w:rPr>
          <w:rFonts w:hint="eastAsia" w:ascii="黑体" w:hAnsi="黑体" w:eastAsia="黑体"/>
          <w:szCs w:val="32"/>
        </w:rPr>
        <w:t xml:space="preserve">年度一般公共预算财政拨款“三公”经费支出决算表</w:t>
      </w:r>
      <w:r>
        <w:rPr>
          <w:rFonts w:hint="eastAsia" w:ascii="黑体" w:hAnsi="黑体" w:eastAsia="黑体"/>
          <w:szCs w:val="32"/>
        </w:rPr>
      </w:r>
      <w:r>
        <w:rPr>
          <w:rFonts w:hint="eastAsia" w:ascii="黑体" w:hAnsi="黑体" w:eastAsia="黑体"/>
          <w:szCs w:val="32"/>
        </w:rPr>
      </w:r>
    </w:p>
    <w:p>
      <w:pPr>
        <w:pStyle w:val="616"/>
        <w:pBdr/>
        <w:spacing/>
        <w:ind w:firstLine="7353"/>
        <w:rPr>
          <w:rFonts w:hint="eastAsia" w:ascii="黑体" w:hAnsi="黑体" w:eastAsia="黑体"/>
          <w:szCs w:val="32"/>
        </w:rPr>
      </w:pPr>
      <w:r>
        <w:rPr>
          <w:rFonts w:hint="eastAsia" w:ascii="仿宋_GB2312" w:hAnsi="仿宋_GB2312" w:cs="仿宋_GB2312"/>
          <w:szCs w:val="32"/>
        </w:rPr>
        <w:t xml:space="preserve">单位：万元</w:t>
      </w:r>
      <w:r>
        <w:rPr>
          <w:rFonts w:hint="eastAsia" w:ascii="黑体" w:hAnsi="黑体" w:eastAsia="黑体"/>
          <w:szCs w:val="32"/>
        </w:rPr>
      </w:r>
      <w:r>
        <w:rPr>
          <w:rFonts w:hint="eastAsia" w:ascii="黑体" w:hAnsi="黑体" w:eastAsia="黑体"/>
          <w:szCs w:val="32"/>
        </w:rPr>
      </w:r>
    </w:p>
    <w:tbl>
      <w:tblPr>
        <w:tblpPr w:horzAnchor="margin" w:tblpXSpec="left" w:vertAnchor="text" w:tblpY="454" w:leftFromText="180" w:topFromText="0" w:rightFromText="180" w:bottomFromText="0"/>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379"/>
        <w:gridCol w:w="2157"/>
        <w:gridCol w:w="2220"/>
      </w:tblGrid>
      <w:tr>
        <w:trPr>
          <w:trHeight w:val="397"/>
        </w:trPr>
        <w:tc>
          <w:tcPr>
            <w:tcBorders>
              <w:top w:val="singl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center"/>
              <w:rPr>
                <w:rFonts w:ascii="宋体" w:hAnsi="宋体" w:cs="宋体"/>
                <w:b/>
                <w:bCs/>
                <w:szCs w:val="21"/>
              </w:rPr>
            </w:pPr>
            <w:r>
              <w:rPr>
                <w:rFonts w:hint="eastAsia" w:ascii="宋体" w:hAnsi="宋体" w:cs="宋体"/>
                <w:b/>
                <w:bCs/>
                <w:szCs w:val="21"/>
              </w:rPr>
              <w:t xml:space="preserve">项  目</w:t>
            </w:r>
            <w:r>
              <w:rPr>
                <w:rFonts w:ascii="宋体" w:hAnsi="宋体" w:cs="宋体"/>
                <w:b/>
                <w:bCs/>
                <w:szCs w:val="21"/>
              </w:rPr>
            </w:r>
            <w:r>
              <w:rPr>
                <w:rFonts w:ascii="宋体" w:hAnsi="宋体" w:cs="宋体"/>
                <w:b/>
                <w:bCs/>
                <w:szCs w:val="21"/>
              </w:rPr>
            </w:r>
          </w:p>
        </w:tc>
        <w:tc>
          <w:tcPr>
            <w:tcBorders>
              <w:top w:val="single" w:color="000000" w:sz="4" w:space="0"/>
              <w:left w:val="none" w:color="000000" w:sz="4" w:space="0"/>
              <w:bottom w:val="single" w:color="000000" w:sz="4" w:space="0"/>
              <w:right w:val="single" w:color="000000" w:sz="4" w:space="0"/>
            </w:tcBorders>
            <w:tcW w:w="2157" w:type="dxa"/>
            <w:vAlign w:val="center"/>
            <w:textDirection w:val="lrTb"/>
            <w:noWrap w:val="false"/>
          </w:tcPr>
          <w:p>
            <w:pPr>
              <w:pStyle w:val="616"/>
              <w:framePr w:hAnchor="page" w:vAnchor="page" w:y="454"/>
              <w:widowControl w:val="true"/>
              <w:pBdr/>
              <w:spacing/>
              <w:ind/>
              <w:jc w:val="center"/>
              <w:rPr>
                <w:rFonts w:ascii="宋体" w:hAnsi="宋体" w:cs="宋体"/>
                <w:b/>
                <w:bCs/>
                <w:szCs w:val="21"/>
              </w:rPr>
            </w:pPr>
            <w:r>
              <w:rPr>
                <w:rFonts w:hint="eastAsia" w:ascii="宋体" w:hAnsi="宋体" w:cs="宋体"/>
                <w:b/>
                <w:bCs/>
                <w:szCs w:val="21"/>
              </w:rPr>
              <w:t xml:space="preserve">预 算 数</w:t>
            </w:r>
            <w:r>
              <w:rPr>
                <w:rFonts w:ascii="宋体" w:hAnsi="宋体" w:cs="宋体"/>
                <w:b/>
                <w:bCs/>
                <w:szCs w:val="21"/>
              </w:rPr>
            </w:r>
            <w:r>
              <w:rPr>
                <w:rFonts w:ascii="宋体" w:hAnsi="宋体" w:cs="宋体"/>
                <w:b/>
                <w:bCs/>
                <w:szCs w:val="21"/>
              </w:rPr>
            </w:r>
          </w:p>
        </w:tc>
        <w:tc>
          <w:tcPr>
            <w:tcBorders>
              <w:top w:val="single" w:color="000000" w:sz="4" w:space="0"/>
              <w:left w:val="none" w:color="000000" w:sz="4" w:space="0"/>
              <w:bottom w:val="single" w:color="000000" w:sz="4" w:space="0"/>
              <w:right w:val="single" w:color="000000" w:sz="4" w:space="0"/>
            </w:tcBorders>
            <w:tcW w:w="2220" w:type="dxa"/>
            <w:vAlign w:val="center"/>
            <w:textDirection w:val="lrTb"/>
            <w:noWrap w:val="false"/>
          </w:tcPr>
          <w:p>
            <w:pPr>
              <w:pStyle w:val="616"/>
              <w:framePr w:hAnchor="page" w:vAnchor="page" w:y="454"/>
              <w:widowControl w:val="true"/>
              <w:pBdr/>
              <w:spacing/>
              <w:ind/>
              <w:jc w:val="center"/>
              <w:rPr>
                <w:rFonts w:ascii="宋体" w:hAnsi="宋体" w:cs="宋体"/>
                <w:b/>
                <w:bCs/>
                <w:szCs w:val="21"/>
              </w:rPr>
            </w:pPr>
            <w:r>
              <w:rPr>
                <w:rFonts w:hint="eastAsia" w:ascii="宋体" w:hAnsi="宋体" w:cs="宋体"/>
                <w:b/>
                <w:bCs/>
                <w:szCs w:val="21"/>
              </w:rPr>
              <w:t xml:space="preserve">决 算 数</w:t>
            </w:r>
            <w:r>
              <w:rPr>
                <w:rFonts w:ascii="宋体" w:hAnsi="宋体" w:cs="宋体"/>
                <w:b/>
                <w:bCs/>
                <w:szCs w:val="21"/>
              </w:rPr>
            </w:r>
            <w:r>
              <w:rPr>
                <w:rFonts w:ascii="宋体" w:hAnsi="宋体" w:cs="宋体"/>
                <w:b/>
                <w:bCs/>
                <w:szCs w:val="21"/>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center"/>
              <w:rPr>
                <w:rFonts w:ascii="宋体" w:hAnsi="宋体" w:cs="宋体"/>
                <w:b/>
                <w:bCs/>
                <w:szCs w:val="21"/>
              </w:rPr>
            </w:pPr>
            <w:r>
              <w:rPr>
                <w:rFonts w:hint="eastAsia" w:ascii="宋体" w:hAnsi="宋体" w:cs="宋体"/>
                <w:b/>
                <w:bCs/>
                <w:szCs w:val="21"/>
              </w:rPr>
              <w:t xml:space="preserve">合  计</w:t>
            </w:r>
            <w:r>
              <w:rPr>
                <w:rFonts w:ascii="宋体" w:hAnsi="宋体" w:cs="宋体"/>
                <w:b/>
                <w:bCs/>
                <w:szCs w:val="21"/>
              </w:rPr>
            </w:r>
            <w:r>
              <w:rPr>
                <w:rFonts w:ascii="宋体" w:hAnsi="宋体" w:cs="宋体"/>
                <w:b/>
                <w:bCs/>
                <w:szCs w:val="21"/>
              </w:rPr>
            </w:r>
          </w:p>
        </w:tc>
        <w:tc>
          <w:tcPr>
            <w:tcBorders>
              <w:top w:val="none" w:color="000000" w:sz="4" w:space="0"/>
              <w:left w:val="none" w:color="000000" w:sz="4" w:space="0"/>
              <w:bottom w:val="single" w:color="000000" w:sz="4" w:space="0"/>
              <w:right w:val="single" w:color="000000" w:sz="4" w:space="0"/>
            </w:tcBorders>
            <w:tcW w:w="2157" w:type="dxa"/>
            <w:vAlign w:val="center"/>
            <w:textDirection w:val="lrTb"/>
            <w:noWrap w:val="false"/>
          </w:tcPr>
          <w:p>
            <w:pPr>
              <w:pStyle w:val="616"/>
              <w:framePr w:hAnchor="page" w:vAnchor="page" w:y="454"/>
              <w:widowControl w:val="true"/>
              <w:pBdr/>
              <w:spacing/>
              <w:ind/>
              <w:jc w:val="center"/>
              <w:rPr>
                <w:rFonts w:ascii="宋体" w:hAnsi="宋体" w:cs="宋体"/>
                <w:b/>
                <w:bCs/>
                <w:szCs w:val="21"/>
                <w:lang w:val="en-US"/>
              </w:rPr>
            </w:pPr>
            <w:r>
              <w:rPr>
                <w:rFonts w:hint="eastAsia" w:ascii="宋体" w:hAnsi="宋体" w:cs="宋体"/>
                <w:b/>
                <w:bCs/>
                <w:szCs w:val="21"/>
                <w:lang w:val="en-US" w:eastAsia="zh-CN"/>
              </w:rPr>
              <w:t xml:space="preserve">5.50</w:t>
            </w:r>
            <w:r>
              <w:rPr>
                <w:rFonts w:ascii="宋体" w:hAnsi="宋体" w:cs="宋体"/>
                <w:b/>
                <w:bCs/>
                <w:szCs w:val="21"/>
                <w:lang w:val="en-US"/>
              </w:rPr>
            </w:r>
            <w:r>
              <w:rPr>
                <w:rFonts w:ascii="宋体" w:hAnsi="宋体" w:cs="宋体"/>
                <w:b/>
                <w:bCs/>
                <w:szCs w:val="21"/>
                <w:lang w:val="en-US"/>
              </w:rPr>
            </w:r>
          </w:p>
        </w:tc>
        <w:tc>
          <w:tcPr>
            <w:tcBorders>
              <w:top w:val="none" w:color="000000" w:sz="4" w:space="0"/>
              <w:left w:val="none" w:color="000000" w:sz="4" w:space="0"/>
              <w:bottom w:val="single" w:color="000000" w:sz="4" w:space="0"/>
              <w:right w:val="single" w:color="000000" w:sz="4" w:space="0"/>
            </w:tcBorders>
            <w:tcW w:w="2220" w:type="dxa"/>
            <w:vAlign w:val="center"/>
            <w:textDirection w:val="lrTb"/>
            <w:noWrap w:val="false"/>
          </w:tcPr>
          <w:p>
            <w:pPr>
              <w:pStyle w:val="616"/>
              <w:framePr w:hAnchor="page" w:vAnchor="page" w:y="454"/>
              <w:widowControl w:val="true"/>
              <w:pBdr/>
              <w:spacing/>
              <w:ind/>
              <w:jc w:val="center"/>
              <w:rPr>
                <w:rFonts w:ascii="宋体" w:hAnsi="宋体" w:cs="宋体"/>
                <w:b/>
                <w:bCs/>
                <w:szCs w:val="21"/>
                <w:lang w:val="en-US"/>
              </w:rPr>
            </w:pPr>
            <w:r>
              <w:rPr>
                <w:rFonts w:hint="eastAsia" w:ascii="宋体" w:hAnsi="宋体" w:cs="宋体"/>
                <w:b/>
                <w:bCs/>
                <w:szCs w:val="21"/>
                <w:lang w:val="en-US" w:eastAsia="zh-CN"/>
              </w:rPr>
              <w:t xml:space="preserve">2.03</w:t>
            </w:r>
            <w:r>
              <w:rPr>
                <w:rFonts w:ascii="宋体" w:hAnsi="宋体" w:cs="宋体"/>
                <w:b/>
                <w:bCs/>
                <w:szCs w:val="21"/>
                <w:lang w:val="en-US"/>
              </w:rPr>
            </w:r>
            <w:r>
              <w:rPr>
                <w:rFonts w:ascii="宋体" w:hAnsi="宋体" w:cs="宋体"/>
                <w:b/>
                <w:bCs/>
                <w:szCs w:val="21"/>
                <w:lang w:val="en-US"/>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left"/>
              <w:rPr>
                <w:rFonts w:ascii="宋体" w:hAnsi="宋体" w:cs="宋体"/>
                <w:szCs w:val="21"/>
              </w:rPr>
            </w:pPr>
            <w:r>
              <w:rPr>
                <w:rFonts w:hint="eastAsia" w:ascii="宋体" w:hAnsi="宋体" w:cs="宋体"/>
                <w:szCs w:val="21"/>
              </w:rPr>
              <w:t xml:space="preserve">因公出国（境）费</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157" w:type="dxa"/>
            <w:vAlign w:val="bottom"/>
            <w:textDirection w:val="lrTb"/>
            <w:noWrap w:val="false"/>
          </w:tcPr>
          <w:p>
            <w:pPr>
              <w:pStyle w:val="616"/>
              <w:framePr w:hAnchor="page" w:vAnchor="page" w:y="454"/>
              <w:widowControl w:val="true"/>
              <w:pBdr/>
              <w:spacing/>
              <w:ind/>
              <w:jc w:val="center"/>
              <w:rPr>
                <w:rFonts w:ascii="宋体" w:hAnsi="宋体" w:eastAsia="仿宋_GB2312" w:cs="宋体"/>
                <w:szCs w:val="21"/>
                <w:lang w:val="en-US" w:eastAsia="zh-CN"/>
              </w:rPr>
            </w:pPr>
            <w:r>
              <w:rPr>
                <w:rFonts w:hint="eastAsia" w:ascii="宋体" w:hAnsi="宋体" w:cs="宋体"/>
                <w:szCs w:val="21"/>
                <w:lang w:val="en-US" w:eastAsia="zh-CN"/>
              </w:rPr>
              <w:t xml:space="preserve">0.00</w:t>
            </w:r>
            <w:r>
              <w:rPr>
                <w:rFonts w:ascii="宋体" w:hAnsi="宋体" w:eastAsia="仿宋_GB2312" w:cs="宋体"/>
                <w:szCs w:val="21"/>
                <w:lang w:val="en-US" w:eastAsia="zh-CN"/>
              </w:rPr>
            </w:r>
            <w:r>
              <w:rPr>
                <w:rFonts w:ascii="宋体" w:hAnsi="宋体" w:eastAsia="仿宋_GB2312" w:cs="宋体"/>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bottom"/>
            <w:textDirection w:val="lrTb"/>
            <w:noWrap w:val="false"/>
          </w:tcPr>
          <w:p>
            <w:pPr>
              <w:pStyle w:val="616"/>
              <w:framePr w:hAnchor="page" w:vAnchor="page" w:y="454"/>
              <w:widowControl w:val="true"/>
              <w:pBdr/>
              <w:spacing/>
              <w:ind/>
              <w:jc w:val="center"/>
              <w:rPr>
                <w:rFonts w:ascii="宋体" w:hAnsi="宋体" w:eastAsia="仿宋_GB2312" w:cs="宋体"/>
                <w:szCs w:val="21"/>
                <w:lang w:val="en-US" w:eastAsia="zh-CN"/>
              </w:rPr>
            </w:pPr>
            <w:r>
              <w:rPr>
                <w:rFonts w:hint="eastAsia" w:ascii="宋体" w:hAnsi="宋体" w:cs="宋体"/>
                <w:szCs w:val="21"/>
                <w:lang w:val="en-US" w:eastAsia="zh-CN"/>
              </w:rPr>
              <w:t xml:space="preserve">0.00</w:t>
            </w:r>
            <w:r>
              <w:rPr>
                <w:rFonts w:ascii="宋体" w:hAnsi="宋体" w:eastAsia="仿宋_GB2312" w:cs="宋体"/>
                <w:szCs w:val="21"/>
                <w:lang w:val="en-US" w:eastAsia="zh-CN"/>
              </w:rPr>
            </w:r>
            <w:r>
              <w:rPr>
                <w:rFonts w:ascii="宋体" w:hAnsi="宋体" w:eastAsia="仿宋_GB2312" w:cs="宋体"/>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left"/>
              <w:rPr>
                <w:rFonts w:ascii="宋体" w:hAnsi="宋体" w:cs="宋体"/>
                <w:szCs w:val="21"/>
              </w:rPr>
            </w:pPr>
            <w:r>
              <w:rPr>
                <w:rFonts w:hint="eastAsia" w:ascii="宋体" w:hAnsi="宋体" w:cs="宋体"/>
                <w:szCs w:val="21"/>
              </w:rPr>
              <w:t xml:space="preserve">公务接待费</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157" w:type="dxa"/>
            <w:vAlign w:val="bottom"/>
            <w:textDirection w:val="lrTb"/>
            <w:noWrap w:val="false"/>
          </w:tcPr>
          <w:p>
            <w:pPr>
              <w:pStyle w:val="616"/>
              <w:framePr w:hAnchor="page" w:vAnchor="page" w:y="454"/>
              <w:widowControl w:val="true"/>
              <w:pBdr/>
              <w:spacing/>
              <w:ind/>
              <w:jc w:val="center"/>
              <w:rPr>
                <w:rFonts w:ascii="宋体" w:hAnsi="宋体" w:eastAsia="仿宋_GB2312" w:cs="宋体"/>
                <w:szCs w:val="21"/>
                <w:lang w:val="en-US" w:eastAsia="zh-CN"/>
              </w:rPr>
            </w:pPr>
            <w:r>
              <w:rPr>
                <w:rFonts w:hint="eastAsia" w:ascii="宋体" w:hAnsi="宋体" w:cs="宋体"/>
                <w:szCs w:val="21"/>
                <w:lang w:val="en-US" w:eastAsia="zh-CN"/>
              </w:rPr>
              <w:t xml:space="preserve">5.50</w:t>
            </w:r>
            <w:r>
              <w:rPr>
                <w:rFonts w:ascii="宋体" w:hAnsi="宋体" w:eastAsia="仿宋_GB2312" w:cs="宋体"/>
                <w:szCs w:val="21"/>
                <w:lang w:val="en-US" w:eastAsia="zh-CN"/>
              </w:rPr>
            </w:r>
            <w:r>
              <w:rPr>
                <w:rFonts w:ascii="宋体" w:hAnsi="宋体" w:eastAsia="仿宋_GB2312" w:cs="宋体"/>
                <w:szCs w:val="21"/>
                <w:lang w:val="en-US" w:eastAsia="zh-CN"/>
              </w:rPr>
            </w:r>
          </w:p>
        </w:tc>
        <w:tc>
          <w:tcPr>
            <w:tcBorders>
              <w:top w:val="none" w:color="000000" w:sz="4" w:space="0"/>
              <w:left w:val="none" w:color="000000" w:sz="4" w:space="0"/>
              <w:bottom w:val="single" w:color="000000" w:sz="4" w:space="0"/>
              <w:right w:val="single" w:color="000000" w:sz="4" w:space="0"/>
            </w:tcBorders>
            <w:tcW w:w="2220" w:type="dxa"/>
            <w:vAlign w:val="bottom"/>
            <w:textDirection w:val="lrTb"/>
            <w:noWrap w:val="false"/>
          </w:tcPr>
          <w:p>
            <w:pPr>
              <w:pStyle w:val="616"/>
              <w:framePr w:hAnchor="page" w:vAnchor="page" w:y="454"/>
              <w:widowControl w:val="true"/>
              <w:pBdr/>
              <w:spacing/>
              <w:ind/>
              <w:jc w:val="center"/>
              <w:rPr>
                <w:rFonts w:ascii="宋体" w:hAnsi="宋体" w:eastAsia="仿宋_GB2312" w:cs="宋体"/>
                <w:szCs w:val="21"/>
                <w:lang w:val="en-US" w:eastAsia="zh-CN"/>
              </w:rPr>
            </w:pPr>
            <w:r>
              <w:rPr>
                <w:rFonts w:hint="eastAsia" w:ascii="宋体" w:hAnsi="宋体" w:cs="宋体"/>
                <w:szCs w:val="21"/>
                <w:lang w:val="en-US" w:eastAsia="zh-CN"/>
              </w:rPr>
              <w:t xml:space="preserve">2.03</w:t>
            </w:r>
            <w:r>
              <w:rPr>
                <w:rFonts w:ascii="宋体" w:hAnsi="宋体" w:eastAsia="仿宋_GB2312" w:cs="宋体"/>
                <w:szCs w:val="21"/>
                <w:lang w:val="en-US" w:eastAsia="zh-CN"/>
              </w:rPr>
            </w:r>
            <w:r>
              <w:rPr>
                <w:rFonts w:ascii="宋体" w:hAnsi="宋体" w:eastAsia="仿宋_GB2312" w:cs="宋体"/>
                <w:szCs w:val="21"/>
                <w:lang w:val="en-US" w:eastAsia="zh-CN"/>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left"/>
              <w:rPr>
                <w:rFonts w:ascii="宋体" w:hAnsi="宋体" w:cs="宋体"/>
                <w:szCs w:val="21"/>
              </w:rPr>
            </w:pPr>
            <w:r>
              <w:rPr>
                <w:rFonts w:hint="eastAsia" w:ascii="宋体" w:hAnsi="宋体" w:cs="宋体"/>
                <w:szCs w:val="21"/>
              </w:rPr>
              <w:t xml:space="preserve">公务用车购置及运行维护费</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157"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220"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left"/>
              <w:rPr>
                <w:rFonts w:ascii="宋体" w:hAnsi="宋体" w:cs="宋体"/>
                <w:szCs w:val="21"/>
              </w:rPr>
            </w:pPr>
            <w:r>
              <w:rPr>
                <w:rFonts w:hint="eastAsia" w:ascii="宋体" w:hAnsi="宋体" w:cs="宋体"/>
                <w:szCs w:val="21"/>
              </w:rPr>
              <w:t xml:space="preserve">  其中：公务用车运行维护费</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157"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220"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r>
      <w:tr>
        <w:trPr>
          <w:trHeight w:val="397"/>
        </w:trPr>
        <w:tc>
          <w:tcPr>
            <w:tcBorders>
              <w:top w:val="none" w:color="000000" w:sz="4" w:space="0"/>
              <w:left w:val="single" w:color="000000" w:sz="4" w:space="0"/>
              <w:bottom w:val="single" w:color="000000" w:sz="4" w:space="0"/>
              <w:right w:val="single" w:color="000000" w:sz="4" w:space="0"/>
            </w:tcBorders>
            <w:tcW w:w="4379" w:type="dxa"/>
            <w:vAlign w:val="center"/>
            <w:textDirection w:val="lrTb"/>
            <w:noWrap w:val="false"/>
          </w:tcPr>
          <w:p>
            <w:pPr>
              <w:pStyle w:val="616"/>
              <w:framePr w:hAnchor="page" w:vAnchor="page" w:y="454"/>
              <w:widowControl w:val="true"/>
              <w:pBdr/>
              <w:spacing/>
              <w:ind/>
              <w:jc w:val="left"/>
              <w:rPr>
                <w:rFonts w:ascii="宋体" w:hAnsi="宋体" w:cs="宋体"/>
                <w:szCs w:val="21"/>
              </w:rPr>
            </w:pPr>
            <w:r>
              <w:rPr>
                <w:rFonts w:hint="eastAsia" w:ascii="宋体" w:hAnsi="宋体" w:cs="宋体"/>
                <w:szCs w:val="21"/>
              </w:rPr>
              <w:t xml:space="preserve">        公务用车购置费 </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157"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c>
          <w:tcPr>
            <w:tcBorders>
              <w:top w:val="none" w:color="000000" w:sz="4" w:space="0"/>
              <w:left w:val="none" w:color="000000" w:sz="4" w:space="0"/>
              <w:bottom w:val="single" w:color="000000" w:sz="4" w:space="0"/>
              <w:right w:val="single" w:color="000000" w:sz="4" w:space="0"/>
            </w:tcBorders>
            <w:tcW w:w="2220" w:type="dxa"/>
            <w:vAlign w:val="bottom"/>
            <w:textDirection w:val="lrTb"/>
            <w:noWrap w:val="false"/>
          </w:tcPr>
          <w:p>
            <w:pPr>
              <w:pStyle w:val="616"/>
              <w:framePr w:hAnchor="page" w:vAnchor="page" w:y="454"/>
              <w:widowControl w:val="true"/>
              <w:pBdr/>
              <w:spacing/>
              <w:ind/>
              <w:jc w:val="center"/>
              <w:rPr>
                <w:rFonts w:ascii="宋体" w:hAnsi="宋体" w:cs="宋体"/>
                <w:szCs w:val="21"/>
              </w:rPr>
            </w:pPr>
            <w:r>
              <w:rPr>
                <w:rFonts w:hint="eastAsia" w:ascii="宋体" w:hAnsi="宋体" w:cs="宋体"/>
                <w:szCs w:val="21"/>
                <w:lang w:val="en-US" w:eastAsia="zh-CN"/>
              </w:rPr>
              <w:t xml:space="preserve">0.00</w:t>
            </w:r>
            <w:r>
              <w:rPr>
                <w:rFonts w:ascii="宋体" w:hAnsi="宋体" w:cs="宋体"/>
                <w:szCs w:val="21"/>
              </w:rPr>
            </w:r>
            <w:r>
              <w:rPr>
                <w:rFonts w:ascii="宋体" w:hAnsi="宋体" w:cs="宋体"/>
                <w:szCs w:val="21"/>
              </w:rPr>
            </w:r>
          </w:p>
        </w:tc>
      </w:tr>
    </w:tbl>
    <w:p>
      <w:pPr>
        <w:pStyle w:val="616"/>
        <w:keepNext w:val="false"/>
        <w:keepLines w:val="false"/>
        <w:pageBreakBefore w:val="false"/>
        <w:widowControl w:val="false"/>
        <w:pBdr/>
        <w:spacing w:line="300" w:lineRule="exact"/>
        <w:ind w:right="0" w:firstLine="0" w:left="0"/>
        <w:jc w:val="both"/>
        <w:outlineLvl w:val="9"/>
        <w:rPr>
          <w:rFonts w:hint="eastAsia" w:ascii="仿宋_GB2312" w:hAnsi="仿宋"/>
          <w:sz w:val="21"/>
          <w:szCs w:val="21"/>
          <w:lang w:val="en-US" w:eastAsia="zh-CN"/>
        </w:rPr>
      </w:pPr>
      <w:r>
        <w:rPr>
          <w:rFonts w:hint="eastAsia" w:ascii="仿宋_GB2312" w:hAnsi="仿宋"/>
          <w:sz w:val="21"/>
          <w:szCs w:val="21"/>
          <w:lang w:val="en-US" w:eastAsia="zh-CN"/>
        </w:rPr>
      </w:r>
      <w:r>
        <w:rPr>
          <w:rFonts w:hint="eastAsia" w:ascii="仿宋_GB2312" w:hAnsi="仿宋"/>
          <w:sz w:val="21"/>
          <w:szCs w:val="21"/>
          <w:lang w:val="en-US" w:eastAsia="zh-CN"/>
        </w:rPr>
      </w:r>
    </w:p>
    <w:p>
      <w:pPr>
        <w:pStyle w:val="616"/>
        <w:keepNext w:val="false"/>
        <w:keepLines w:val="false"/>
        <w:pageBreakBefore w:val="false"/>
        <w:widowControl w:val="false"/>
        <w:pBdr/>
        <w:spacing w:line="300" w:lineRule="exact"/>
        <w:ind w:right="0" w:firstLine="0" w:left="0"/>
        <w:jc w:val="both"/>
        <w:outlineLvl w:val="9"/>
        <w:rPr>
          <w:rFonts w:hint="eastAsia" w:ascii="黑体" w:hAnsi="黑体" w:eastAsia="黑体"/>
          <w:szCs w:val="32"/>
        </w:rPr>
      </w:pPr>
      <w:r>
        <w:rPr>
          <w:rFonts w:hint="eastAsia" w:ascii="仿宋_GB2312" w:hAnsi="仿宋"/>
          <w:sz w:val="21"/>
          <w:szCs w:val="21"/>
          <w:lang w:val="en-US" w:eastAsia="zh-CN"/>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r>
        <w:rPr>
          <w:rFonts w:hint="eastAsia" w:ascii="黑体" w:hAnsi="黑体" w:eastAsia="黑体"/>
          <w:szCs w:val="32"/>
        </w:rPr>
      </w:r>
      <w:r>
        <w:rPr>
          <w:rFonts w:hint="eastAsia" w:ascii="黑体" w:hAnsi="黑体" w:eastAsia="黑体"/>
          <w:szCs w:val="32"/>
        </w:rPr>
      </w:r>
    </w:p>
    <w:p>
      <w:pPr>
        <w:pStyle w:val="616"/>
        <w:pBdr/>
        <w:spacing/>
        <w:ind/>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 xml:space="preserve">二</w:t>
      </w:r>
      <w:r>
        <w:rPr>
          <w:rFonts w:ascii="黑体" w:hAnsi="黑体" w:eastAsia="黑体"/>
          <w:szCs w:val="32"/>
        </w:rPr>
        <w:t xml:space="preserve">、</w:t>
      </w:r>
      <w:r>
        <w:rPr>
          <w:rFonts w:hint="eastAsia" w:ascii="黑体" w:hAnsi="黑体" w:eastAsia="黑体"/>
          <w:szCs w:val="32"/>
          <w:lang w:eastAsia="zh-CN"/>
        </w:rPr>
        <w:t xml:space="preserve">2023</w:t>
      </w:r>
      <w:r>
        <w:rPr>
          <w:rFonts w:ascii="黑体" w:hAnsi="黑体" w:eastAsia="黑体"/>
          <w:szCs w:val="32"/>
        </w:rPr>
        <w:t xml:space="preserve">年</w:t>
      </w:r>
      <w:r>
        <w:rPr>
          <w:rFonts w:hint="eastAsia" w:ascii="黑体" w:hAnsi="黑体" w:eastAsia="黑体"/>
          <w:szCs w:val="32"/>
        </w:rPr>
        <w:t xml:space="preserve">度一般公共预算财政拨款“三公”经费支出</w:t>
      </w:r>
      <w:r>
        <w:rPr>
          <w:rFonts w:ascii="黑体" w:hAnsi="黑体" w:eastAsia="黑体"/>
          <w:szCs w:val="32"/>
        </w:rPr>
        <w:t xml:space="preserve">情况说明</w:t>
      </w:r>
      <w:r>
        <w:rPr>
          <w:rFonts w:hint="eastAsia" w:ascii="黑体" w:hAnsi="黑体" w:eastAsia="黑体"/>
          <w:szCs w:val="32"/>
        </w:rPr>
      </w:r>
      <w:r>
        <w:rPr>
          <w:rFonts w:hint="eastAsia" w:ascii="黑体" w:hAnsi="黑体" w:eastAsia="黑体"/>
          <w:szCs w:val="32"/>
        </w:rPr>
      </w:r>
    </w:p>
    <w:p>
      <w:pPr>
        <w:pStyle w:val="616"/>
        <w:pBdr/>
        <w:spacing/>
        <w:ind w:firstLine="643"/>
        <w:rPr>
          <w:rFonts w:hint="eastAsia" w:ascii="仿宋_GB2312" w:hAnsi="仿宋"/>
          <w:b/>
          <w:szCs w:val="32"/>
        </w:rPr>
      </w:pPr>
      <w:r>
        <w:rPr>
          <w:rFonts w:hint="eastAsia" w:ascii="仿宋_GB2312" w:hAnsi="仿宋"/>
          <w:b/>
          <w:szCs w:val="32"/>
        </w:rPr>
        <w:t xml:space="preserve">（一）一般公共预算财政拨款“三公”经费支出决算总体情况说明。</w:t>
      </w:r>
      <w:r>
        <w:rPr>
          <w:rFonts w:hint="eastAsia" w:ascii="仿宋_GB2312" w:hAnsi="仿宋"/>
          <w:b/>
          <w:szCs w:val="32"/>
        </w:rPr>
      </w:r>
      <w:r>
        <w:rPr>
          <w:rFonts w:hint="eastAsia" w:ascii="仿宋_GB2312" w:hAnsi="仿宋"/>
          <w:b/>
          <w:szCs w:val="32"/>
        </w:rPr>
      </w:r>
    </w:p>
    <w:p>
      <w:pPr>
        <w:pStyle w:val="616"/>
        <w:pBdr/>
        <w:spacing/>
        <w:ind w:firstLine="640"/>
        <w:rPr>
          <w:rFonts w:hint="eastAsia" w:ascii="仿宋_GB2312" w:hAnsi="仿宋"/>
          <w:color w:val="000000"/>
          <w:szCs w:val="32"/>
          <w:u w:val="none"/>
        </w:rPr>
      </w:pPr>
      <w:r>
        <w:rPr>
          <w:rFonts w:hint="eastAsia" w:ascii="仿宋_GB2312" w:hAnsi="仿宋"/>
          <w:szCs w:val="32"/>
          <w:lang w:eastAsia="zh-CN"/>
        </w:rPr>
        <w:t xml:space="preserve">淮南市财政局（本级）2023</w:t>
      </w:r>
      <w:r>
        <w:rPr>
          <w:rFonts w:hint="eastAsia" w:ascii="仿宋_GB2312" w:hAnsi="仿宋"/>
          <w:szCs w:val="32"/>
        </w:rPr>
        <w:t xml:space="preserve">年度一般公共预算财政拨款“三公”经费支出预算为</w:t>
      </w:r>
      <w:r>
        <w:rPr>
          <w:rFonts w:hint="eastAsia" w:ascii="仿宋_GB2312" w:hAnsi="仿宋"/>
          <w:szCs w:val="32"/>
          <w:lang w:val="en-US" w:eastAsia="zh-CN"/>
        </w:rPr>
        <w:t xml:space="preserve">5.50</w:t>
      </w:r>
      <w:r>
        <w:rPr>
          <w:rFonts w:hint="eastAsia" w:ascii="仿宋_GB2312" w:hAnsi="仿宋"/>
          <w:szCs w:val="32"/>
        </w:rPr>
        <w:t xml:space="preserve">万元，支出决算</w:t>
      </w:r>
      <w:r>
        <w:rPr>
          <w:rFonts w:hint="eastAsia" w:ascii="仿宋_GB2312" w:hAnsi="仿宋"/>
          <w:szCs w:val="32"/>
          <w:lang w:eastAsia="zh-CN"/>
        </w:rPr>
        <w:t xml:space="preserve">为</w:t>
      </w:r>
      <w:r>
        <w:rPr>
          <w:rFonts w:hint="eastAsia" w:ascii="仿宋_GB2312" w:hAnsi="仿宋"/>
          <w:szCs w:val="32"/>
          <w:lang w:val="en-US" w:eastAsia="zh-CN"/>
        </w:rPr>
        <w:t xml:space="preserve">2.03</w:t>
      </w:r>
      <w:r>
        <w:rPr>
          <w:rFonts w:hint="eastAsia" w:ascii="仿宋_GB2312" w:hAnsi="仿宋"/>
          <w:szCs w:val="32"/>
        </w:rPr>
        <w:t xml:space="preserve">万元，完成预算的</w:t>
      </w:r>
      <w:r>
        <w:rPr>
          <w:rFonts w:hint="eastAsia" w:ascii="仿宋_GB2312" w:hAnsi="仿宋"/>
          <w:szCs w:val="32"/>
          <w:lang w:val="en-US" w:eastAsia="zh-CN"/>
        </w:rPr>
        <w:t xml:space="preserve">36.91</w:t>
      </w:r>
      <w:r>
        <w:rPr>
          <w:rFonts w:hint="eastAsia" w:ascii="仿宋_GB2312" w:hAnsi="仿宋"/>
          <w:szCs w:val="32"/>
        </w:rPr>
        <w:t xml:space="preserve">%</w:t>
      </w:r>
      <w:r>
        <w:rPr>
          <w:rFonts w:hint="eastAsia" w:ascii="仿宋_GB2312" w:hAnsi="仿宋"/>
          <w:szCs w:val="32"/>
          <w:lang w:eastAsia="zh-CN"/>
        </w:rPr>
        <w:t xml:space="preserve">；</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lang w:val="en-US" w:eastAsia="zh-CN"/>
        </w:rPr>
        <w:t xml:space="preserve">1.45</w:t>
      </w:r>
      <w:r>
        <w:rPr>
          <w:rFonts w:hint="eastAsia" w:ascii="仿宋_GB2312" w:hAnsi="仿宋"/>
          <w:color w:val="000000"/>
          <w:szCs w:val="32"/>
          <w:u w:val="none"/>
        </w:rPr>
        <w:t xml:space="preserve">万元</w:t>
      </w:r>
      <w:r>
        <w:rPr>
          <w:rFonts w:hint="eastAsia" w:ascii="仿宋_GB2312" w:hAnsi="仿宋"/>
          <w:color w:val="000000"/>
          <w:szCs w:val="32"/>
          <w:u w:val="none"/>
          <w:lang w:eastAsia="zh-CN"/>
        </w:rPr>
        <w:t xml:space="preserve">，下降</w:t>
      </w:r>
      <w:r>
        <w:rPr>
          <w:rFonts w:hint="eastAsia" w:ascii="仿宋_GB2312" w:hAnsi="仿宋"/>
          <w:color w:val="000000"/>
          <w:szCs w:val="32"/>
          <w:u w:val="none"/>
          <w:lang w:val="en-US" w:eastAsia="zh-CN"/>
        </w:rPr>
        <w:t xml:space="preserve">41.67%。</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小</w:t>
      </w:r>
      <w:r>
        <w:rPr>
          <w:rFonts w:hint="eastAsia" w:ascii="仿宋_GB2312" w:hAnsi="仿宋"/>
          <w:color w:val="000000"/>
          <w:szCs w:val="32"/>
          <w:u w:val="none"/>
        </w:rPr>
        <w:t xml:space="preserve">于预算数的主要原因是</w:t>
      </w:r>
      <w:r>
        <w:rPr>
          <w:rFonts w:hint="eastAsia" w:ascii="仿宋" w:hAnsi="仿宋" w:eastAsia="仿宋" w:cs="仿宋"/>
          <w:i w:val="0"/>
          <w:iCs w:val="0"/>
          <w:caps w:val="0"/>
          <w:color w:val="000000"/>
          <w:spacing w:val="0"/>
          <w:sz w:val="32"/>
          <w:szCs w:val="32"/>
          <w:shd w:val="clear" w:color="auto" w:fill="ffffff"/>
        </w:rPr>
        <w:t xml:space="preserve">厉行节约，严格执行公务接待相关制度</w:t>
      </w:r>
      <w:r>
        <w:rPr>
          <w:rFonts w:hint="eastAsia" w:ascii="仿宋" w:hAnsi="仿宋" w:eastAsia="仿宋" w:cs="仿宋"/>
          <w:i w:val="0"/>
          <w:iCs w:val="0"/>
          <w:caps w:val="0"/>
          <w:color w:val="000000"/>
          <w:spacing w:val="0"/>
          <w:sz w:val="32"/>
          <w:szCs w:val="32"/>
          <w:shd w:val="clear" w:color="auto" w:fill="ffffff"/>
          <w:lang w:eastAsia="zh-CN"/>
        </w:rPr>
        <w:t xml:space="preserve">，控制支出</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rPr>
        <w:t xml:space="preserve">的主要原因是</w:t>
      </w:r>
      <w:r>
        <w:rPr>
          <w:rFonts w:hint="eastAsia" w:ascii="仿宋" w:hAnsi="仿宋" w:eastAsia="仿宋" w:cs="仿宋"/>
          <w:color w:val="000000"/>
          <w:sz w:val="32"/>
          <w:szCs w:val="32"/>
          <w:lang w:eastAsia="zh-CN"/>
        </w:rPr>
        <w:t xml:space="preserve">厉行节约，严格</w:t>
      </w:r>
      <w:r>
        <w:rPr>
          <w:rFonts w:hint="eastAsia" w:ascii="仿宋" w:hAnsi="仿宋" w:eastAsia="仿宋" w:cs="仿宋"/>
          <w:b w:val="0"/>
          <w:bCs/>
          <w:i w:val="0"/>
          <w:iCs w:val="0"/>
          <w:caps w:val="0"/>
          <w:color w:val="000000"/>
          <w:spacing w:val="0"/>
          <w:sz w:val="32"/>
          <w:szCs w:val="32"/>
          <w:shd w:val="clear" w:color="auto" w:fill="ffffff"/>
        </w:rPr>
        <w:t xml:space="preserve">控制接待人数和</w:t>
      </w:r>
      <w:r>
        <w:rPr>
          <w:rFonts w:hint="eastAsia" w:ascii="仿宋" w:hAnsi="仿宋" w:eastAsia="仿宋" w:cs="仿宋"/>
          <w:b w:val="0"/>
          <w:bCs/>
          <w:i w:val="0"/>
          <w:iCs w:val="0"/>
          <w:caps w:val="0"/>
          <w:color w:val="000000"/>
          <w:spacing w:val="0"/>
          <w:sz w:val="32"/>
          <w:szCs w:val="32"/>
          <w:shd w:val="clear" w:color="auto" w:fill="ffffff"/>
          <w:lang w:eastAsia="zh-CN"/>
        </w:rPr>
        <w:t xml:space="preserve">支出</w:t>
      </w:r>
      <w:r>
        <w:rPr>
          <w:rFonts w:hint="eastAsia" w:ascii="仿宋_GB2312" w:hAnsi="仿宋"/>
          <w:color w:val="000000"/>
          <w:szCs w:val="32"/>
          <w:u w:val="none"/>
        </w:rPr>
        <w:t xml:space="preserve">。</w:t>
      </w:r>
      <w:r>
        <w:rPr>
          <w:rFonts w:hint="eastAsia" w:ascii="仿宋_GB2312" w:hAnsi="仿宋"/>
          <w:color w:val="000000"/>
          <w:szCs w:val="32"/>
          <w:u w:val="none"/>
        </w:rPr>
      </w:r>
      <w:r>
        <w:rPr>
          <w:rFonts w:hint="eastAsia" w:ascii="仿宋_GB2312" w:hAnsi="仿宋"/>
          <w:color w:val="000000"/>
          <w:szCs w:val="32"/>
          <w:u w:val="none"/>
        </w:rPr>
      </w:r>
    </w:p>
    <w:p>
      <w:pPr>
        <w:pStyle w:val="616"/>
        <w:pBdr/>
        <w:spacing/>
        <w:ind w:firstLine="643"/>
        <w:rPr>
          <w:rFonts w:hint="eastAsia" w:ascii="仿宋_GB2312" w:hAnsi="仿宋"/>
          <w:b/>
          <w:szCs w:val="32"/>
        </w:rPr>
      </w:pPr>
      <w:r>
        <w:rPr>
          <w:rFonts w:hint="eastAsia" w:ascii="仿宋_GB2312" w:hAnsi="仿宋"/>
          <w:b/>
          <w:bCs/>
          <w:szCs w:val="32"/>
        </w:rPr>
        <w:t xml:space="preserve">（二）</w:t>
      </w:r>
      <w:r>
        <w:rPr>
          <w:rFonts w:hint="eastAsia" w:ascii="仿宋_GB2312" w:hAnsi="仿宋"/>
          <w:b/>
          <w:szCs w:val="32"/>
        </w:rPr>
        <w:t xml:space="preserve">一般公共预算财政拨款“三公”经费支出决算具体情况说明。</w:t>
      </w:r>
      <w:r>
        <w:rPr>
          <w:rFonts w:hint="eastAsia" w:ascii="仿宋_GB2312" w:hAnsi="仿宋"/>
          <w:b/>
          <w:szCs w:val="32"/>
        </w:rPr>
      </w:r>
      <w:r>
        <w:rPr>
          <w:rFonts w:hint="eastAsia" w:ascii="仿宋_GB2312" w:hAnsi="仿宋"/>
          <w:b/>
          <w:szCs w:val="32"/>
        </w:rPr>
      </w:r>
    </w:p>
    <w:p>
      <w:pPr>
        <w:pStyle w:val="616"/>
        <w:pBdr/>
        <w:spacing/>
        <w:ind w:firstLine="640"/>
        <w:rPr>
          <w:rFonts w:hint="eastAsia" w:ascii="仿宋_GB2312" w:hAnsi="仿宋"/>
          <w:szCs w:val="32"/>
        </w:rPr>
      </w:pPr>
      <w:r>
        <w:rPr>
          <w:rFonts w:hint="eastAsia" w:ascii="仿宋_GB2312" w:hAnsi="仿宋"/>
          <w:szCs w:val="32"/>
          <w:lang w:eastAsia="zh-CN"/>
        </w:rPr>
        <w:t xml:space="preserve">淮南市财政局（本级）2023</w:t>
      </w:r>
      <w:r>
        <w:rPr>
          <w:rFonts w:hint="eastAsia" w:ascii="仿宋_GB2312" w:hAnsi="仿宋"/>
          <w:szCs w:val="32"/>
        </w:rPr>
        <w:t xml:space="preserve">年度一般公共预算财政拨款“三公”经费支出决算中，因公出国（境）费支出决算</w:t>
      </w:r>
      <w:r>
        <w:rPr>
          <w:rFonts w:hint="eastAsia" w:ascii="仿宋_GB2312" w:hAnsi="仿宋"/>
          <w:szCs w:val="32"/>
          <w:lang w:val="en-US" w:eastAsia="zh-CN"/>
        </w:rPr>
        <w:t xml:space="preserve">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%;公务接待费支出决算</w:t>
      </w:r>
      <w:r>
        <w:rPr>
          <w:rFonts w:hint="eastAsia" w:ascii="仿宋_GB2312" w:hAnsi="仿宋"/>
          <w:szCs w:val="32"/>
          <w:lang w:val="en-US" w:eastAsia="zh-CN"/>
        </w:rPr>
        <w:t xml:space="preserve">2.03</w:t>
      </w:r>
      <w:r>
        <w:rPr>
          <w:rFonts w:hint="eastAsia" w:ascii="仿宋_GB2312" w:hAnsi="仿宋"/>
          <w:szCs w:val="32"/>
        </w:rPr>
        <w:t xml:space="preserve">万元，占</w:t>
      </w:r>
      <w:r>
        <w:rPr>
          <w:rFonts w:hint="eastAsia" w:ascii="仿宋_GB2312" w:hAnsi="仿宋"/>
          <w:szCs w:val="32"/>
          <w:lang w:val="en-US" w:eastAsia="zh-CN"/>
        </w:rPr>
        <w:t xml:space="preserve">100.00</w:t>
      </w:r>
      <w:r>
        <w:rPr>
          <w:rFonts w:hint="eastAsia" w:ascii="仿宋_GB2312" w:hAnsi="仿宋"/>
          <w:szCs w:val="32"/>
        </w:rPr>
        <w:t xml:space="preserve">%；公务用车购置及运行维护费支出决算</w:t>
      </w:r>
      <w:r>
        <w:rPr>
          <w:rFonts w:hint="eastAsia" w:ascii="仿宋_GB2312" w:hAnsi="仿宋"/>
          <w:szCs w:val="32"/>
          <w:lang w:val="en-US" w:eastAsia="zh-CN"/>
        </w:rPr>
        <w:t xml:space="preserve">0</w:t>
      </w:r>
      <w:r>
        <w:rPr>
          <w:rFonts w:hint="eastAsia" w:ascii="仿宋_GB2312" w:hAnsi="仿宋"/>
          <w:szCs w:val="32"/>
        </w:rPr>
        <w:t xml:space="preserve">万元，占</w:t>
      </w:r>
      <w:r>
        <w:rPr>
          <w:rFonts w:hint="eastAsia" w:ascii="仿宋_GB2312" w:hAnsi="仿宋"/>
          <w:szCs w:val="32"/>
          <w:lang w:val="en-US" w:eastAsia="zh-CN"/>
        </w:rPr>
        <w:t xml:space="preserve">0.00</w:t>
      </w:r>
      <w:r>
        <w:rPr>
          <w:rFonts w:hint="eastAsia" w:ascii="仿宋_GB2312" w:hAnsi="仿宋"/>
          <w:szCs w:val="32"/>
        </w:rPr>
        <w:t xml:space="preserve">%。具体情况如下：</w:t>
      </w:r>
      <w:r>
        <w:rPr>
          <w:rFonts w:hint="eastAsia" w:ascii="仿宋_GB2312" w:hAnsi="仿宋"/>
          <w:szCs w:val="32"/>
        </w:rPr>
      </w:r>
      <w:r>
        <w:rPr>
          <w:rFonts w:hint="eastAsia" w:ascii="仿宋_GB2312" w:hAnsi="仿宋"/>
          <w:szCs w:val="32"/>
        </w:rPr>
      </w:r>
    </w:p>
    <w:p>
      <w:pPr>
        <w:pStyle w:val="616"/>
        <w:pBdr/>
        <w:spacing/>
        <w:ind w:firstLine="628"/>
        <w:rPr>
          <w:rFonts w:hint="eastAsia" w:ascii="仿宋_GB2312" w:hAnsi="仿宋"/>
          <w:szCs w:val="32"/>
        </w:rPr>
      </w:pPr>
      <w:r>
        <w:rPr>
          <w:rFonts w:hint="eastAsia" w:ascii="仿宋_GB2312" w:hAnsi="仿宋"/>
          <w:b/>
          <w:bCs/>
          <w:szCs w:val="32"/>
        </w:rPr>
        <w:t xml:space="preserve">1.因公出国（境）费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0万元</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lang w:val="en-US" w:eastAsia="zh-CN"/>
        </w:rPr>
        <w:t xml:space="preserve">0</w:t>
      </w:r>
      <w:r>
        <w:rPr>
          <w:rFonts w:hint="eastAsia" w:ascii="仿宋_GB2312" w:hAnsi="仿宋"/>
          <w:color w:val="000000"/>
          <w:szCs w:val="32"/>
          <w:u w:val="none"/>
        </w:rPr>
        <w:t xml:space="preserve">万元</w:t>
      </w:r>
      <w:r>
        <w:rPr>
          <w:rFonts w:hint="eastAsia" w:ascii="仿宋_GB2312" w:hAnsi="仿宋"/>
          <w:color w:val="000000"/>
          <w:szCs w:val="32"/>
          <w:u w:val="none"/>
          <w:lang w:eastAsia="zh-CN"/>
        </w:rPr>
        <w:t xml:space="preserve">，下降</w:t>
      </w:r>
      <w:r>
        <w:rPr>
          <w:rFonts w:hint="eastAsia" w:ascii="仿宋_GB2312" w:hAnsi="仿宋"/>
          <w:color w:val="000000"/>
          <w:szCs w:val="32"/>
          <w:u w:val="none"/>
          <w:lang w:val="en-US" w:eastAsia="zh-CN"/>
        </w:rPr>
        <w:t xml:space="preserve">0.00%</w:t>
      </w:r>
      <w:r>
        <w:rPr>
          <w:rFonts w:hint="eastAsia" w:ascii="仿宋_GB2312" w:hAnsi="仿宋"/>
          <w:color w:val="000000"/>
          <w:szCs w:val="32"/>
        </w:rPr>
        <w:t xml:space="preserve">。</w:t>
      </w:r>
      <w:r>
        <w:rPr>
          <w:rFonts w:hint="eastAsia" w:ascii="仿宋_GB2312" w:hAnsi="仿宋"/>
          <w:szCs w:val="32"/>
          <w:lang w:eastAsia="zh-CN"/>
        </w:rPr>
        <w:t xml:space="preserve">2023</w:t>
      </w:r>
      <w:r>
        <w:rPr>
          <w:rFonts w:hint="eastAsia" w:ascii="仿宋_GB2312" w:hAnsi="仿宋"/>
          <w:szCs w:val="32"/>
        </w:rPr>
        <w:t xml:space="preserve">年</w:t>
      </w:r>
      <w:r>
        <w:rPr>
          <w:rFonts w:hint="eastAsia" w:ascii="仿宋_GB2312" w:hAnsi="仿宋"/>
          <w:szCs w:val="32"/>
          <w:lang w:eastAsia="zh-CN"/>
        </w:rPr>
        <w:t xml:space="preserve">淮南市财政局（本级）</w:t>
      </w:r>
      <w:r>
        <w:rPr>
          <w:rFonts w:hint="eastAsia" w:ascii="仿宋_GB2312" w:hAnsi="仿宋"/>
          <w:szCs w:val="32"/>
        </w:rPr>
        <w:t xml:space="preserve">因公出国（境）团组</w:t>
      </w:r>
      <w:r>
        <w:rPr>
          <w:rFonts w:hint="eastAsia" w:ascii="仿宋_GB2312" w:hAnsi="仿宋"/>
          <w:szCs w:val="32"/>
          <w:lang w:val="en-US" w:eastAsia="zh-CN"/>
        </w:rPr>
        <w:t xml:space="preserve">0</w:t>
      </w:r>
      <w:r>
        <w:rPr>
          <w:rFonts w:hint="eastAsia" w:ascii="仿宋_GB2312" w:hAnsi="仿宋"/>
          <w:szCs w:val="32"/>
        </w:rPr>
        <w:t xml:space="preserve">次，累计出国（境）</w:t>
      </w:r>
      <w:r>
        <w:rPr>
          <w:rFonts w:hint="eastAsia" w:ascii="仿宋_GB2312" w:hAnsi="仿宋"/>
          <w:szCs w:val="32"/>
          <w:lang w:val="en-US" w:eastAsia="zh-CN"/>
        </w:rPr>
        <w:t xml:space="preserve">0</w:t>
      </w:r>
      <w:r>
        <w:rPr>
          <w:rFonts w:hint="eastAsia" w:ascii="仿宋_GB2312" w:hAnsi="仿宋"/>
          <w:szCs w:val="32"/>
        </w:rPr>
        <w:t xml:space="preserve">人次。该项经费根据省外办批准的因公临时出国（境）计划，按照规定标准安排。经费使用严格按照《淮南市市直党政机关因公临时出国经费管理办法》（淮财行政〔2014〕65 号）等相关规定执行。</w:t>
      </w:r>
      <w:r>
        <w:rPr>
          <w:rFonts w:hint="eastAsia" w:ascii="仿宋_GB2312" w:hAnsi="仿宋"/>
          <w:szCs w:val="32"/>
        </w:rPr>
      </w:r>
      <w:r>
        <w:rPr>
          <w:rFonts w:hint="eastAsia" w:ascii="仿宋_GB2312" w:hAnsi="仿宋"/>
          <w:szCs w:val="32"/>
        </w:rPr>
      </w:r>
    </w:p>
    <w:p>
      <w:pPr>
        <w:pStyle w:val="616"/>
        <w:pBdr/>
        <w:spacing/>
        <w:ind w:firstLine="643"/>
        <w:rPr>
          <w:rFonts w:hint="eastAsia" w:ascii="仿宋_GB2312" w:hAnsi="仿宋"/>
          <w:szCs w:val="32"/>
        </w:rPr>
      </w:pPr>
      <w:r>
        <w:rPr>
          <w:rFonts w:hint="eastAsia" w:ascii="仿宋_GB2312" w:hAnsi="仿宋"/>
          <w:b/>
          <w:bCs/>
          <w:szCs w:val="32"/>
        </w:rPr>
        <w:t xml:space="preserve">2.公务接待费</w:t>
      </w:r>
      <w:r>
        <w:rPr>
          <w:rFonts w:hint="eastAsia" w:ascii="仿宋_GB2312" w:hAnsi="仿宋"/>
          <w:color w:val="000000"/>
          <w:szCs w:val="32"/>
          <w:lang w:eastAsia="zh-CN"/>
        </w:rPr>
        <w:t xml:space="preserve">预算为</w:t>
      </w:r>
      <w:r>
        <w:rPr>
          <w:rFonts w:hint="eastAsia" w:ascii="仿宋_GB2312" w:hAnsi="仿宋"/>
          <w:color w:val="000000"/>
          <w:szCs w:val="32"/>
          <w:lang w:val="en-US" w:eastAsia="zh-CN"/>
        </w:rPr>
        <w:t xml:space="preserve">5.50</w:t>
      </w:r>
      <w:r>
        <w:rPr>
          <w:rFonts w:hint="eastAsia" w:ascii="仿宋_GB2312" w:hAnsi="仿宋"/>
          <w:color w:val="000000"/>
          <w:szCs w:val="32"/>
          <w:lang w:eastAsia="zh-CN"/>
        </w:rPr>
        <w:t xml:space="preserve">万元，支出决算为</w:t>
      </w:r>
      <w:r>
        <w:rPr>
          <w:rFonts w:hint="eastAsia" w:ascii="仿宋_GB2312" w:hAnsi="仿宋"/>
          <w:color w:val="000000"/>
          <w:szCs w:val="32"/>
          <w:lang w:val="en-US" w:eastAsia="zh-CN"/>
        </w:rPr>
        <w:t xml:space="preserve">2.03万元</w:t>
      </w:r>
      <w:r>
        <w:rPr>
          <w:rFonts w:hint="eastAsia" w:ascii="仿宋_GB2312" w:hAnsi="仿宋"/>
          <w:color w:val="000000"/>
          <w:szCs w:val="32"/>
          <w:lang w:eastAsia="zh-CN"/>
        </w:rPr>
        <w:t xml:space="preserve">，完成预算的</w:t>
      </w:r>
      <w:r>
        <w:rPr>
          <w:rFonts w:hint="eastAsia" w:ascii="仿宋_GB2312" w:hAnsi="仿宋"/>
          <w:color w:val="000000"/>
          <w:szCs w:val="32"/>
          <w:lang w:val="en-US" w:eastAsia="zh-CN"/>
        </w:rPr>
        <w:t xml:space="preserve">36.91</w:t>
      </w:r>
      <w:r>
        <w:rPr>
          <w:rFonts w:hint="eastAsia" w:ascii="仿宋_GB2312" w:hAnsi="仿宋"/>
          <w:color w:val="000000"/>
          <w:szCs w:val="32"/>
          <w:lang w:eastAsia="zh-CN"/>
        </w:rPr>
        <w:t xml:space="preserve">%；</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lang w:val="en-US" w:eastAsia="zh-CN"/>
        </w:rPr>
        <w:t xml:space="preserve">1.45</w:t>
      </w:r>
      <w:r>
        <w:rPr>
          <w:rFonts w:hint="eastAsia" w:ascii="仿宋_GB2312" w:hAnsi="仿宋"/>
          <w:color w:val="000000"/>
          <w:szCs w:val="32"/>
          <w:u w:val="none"/>
        </w:rPr>
        <w:t xml:space="preserve">万元</w:t>
      </w:r>
      <w:r>
        <w:rPr>
          <w:rFonts w:hint="eastAsia" w:ascii="仿宋_GB2312" w:hAnsi="仿宋"/>
          <w:color w:val="000000"/>
          <w:szCs w:val="32"/>
          <w:u w:val="none"/>
          <w:lang w:eastAsia="zh-CN"/>
        </w:rPr>
        <w:t xml:space="preserve">，下降</w:t>
      </w:r>
      <w:r>
        <w:rPr>
          <w:rFonts w:hint="eastAsia" w:ascii="仿宋_GB2312" w:hAnsi="仿宋"/>
          <w:color w:val="000000"/>
          <w:szCs w:val="32"/>
          <w:u w:val="none"/>
          <w:lang w:val="en-US" w:eastAsia="zh-CN"/>
        </w:rPr>
        <w:t xml:space="preserve">41.67%。</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小</w:t>
      </w:r>
      <w:r>
        <w:rPr>
          <w:rFonts w:hint="eastAsia" w:ascii="仿宋_GB2312" w:hAnsi="仿宋"/>
          <w:color w:val="000000"/>
          <w:szCs w:val="32"/>
          <w:u w:val="none"/>
        </w:rPr>
        <w:t xml:space="preserve">于预算数的主要原因是</w:t>
      </w:r>
      <w:r>
        <w:rPr>
          <w:rFonts w:hint="eastAsia" w:ascii="仿宋" w:hAnsi="仿宋" w:eastAsia="仿宋" w:cs="仿宋"/>
          <w:i w:val="0"/>
          <w:iCs w:val="0"/>
          <w:caps w:val="0"/>
          <w:color w:val="000000"/>
          <w:spacing w:val="0"/>
          <w:sz w:val="32"/>
          <w:szCs w:val="32"/>
          <w:shd w:val="clear" w:color="auto" w:fill="ffffff"/>
        </w:rPr>
        <w:t xml:space="preserve">厉行节约，严格执行公务接待相关制度</w:t>
      </w:r>
      <w:r>
        <w:rPr>
          <w:rFonts w:hint="eastAsia" w:ascii="仿宋" w:hAnsi="仿宋" w:eastAsia="仿宋" w:cs="仿宋"/>
          <w:i w:val="0"/>
          <w:iCs w:val="0"/>
          <w:caps w:val="0"/>
          <w:color w:val="000000"/>
          <w:spacing w:val="0"/>
          <w:sz w:val="32"/>
          <w:szCs w:val="32"/>
          <w:shd w:val="clear" w:color="auto" w:fill="ffffff"/>
          <w:lang w:eastAsia="zh-CN"/>
        </w:rPr>
        <w:t xml:space="preserve">，控制支出</w:t>
      </w:r>
      <w:r>
        <w:rPr>
          <w:rFonts w:hint="eastAsia" w:ascii="仿宋_GB2312" w:hAnsi="仿宋"/>
          <w:color w:val="000000"/>
          <w:szCs w:val="32"/>
          <w:u w:val="none"/>
        </w:rPr>
        <w:t xml:space="preserve">。决算数</w:t>
      </w:r>
      <w:r>
        <w:rPr>
          <w:rFonts w:hint="eastAsia" w:ascii="仿宋_GB2312" w:hAnsi="仿宋"/>
          <w:color w:val="000000"/>
          <w:szCs w:val="32"/>
          <w:u w:val="none"/>
          <w:lang w:eastAsia="zh-CN"/>
        </w:rPr>
        <w:t xml:space="preserve">较上年减少</w:t>
      </w:r>
      <w:r>
        <w:rPr>
          <w:rFonts w:hint="eastAsia" w:ascii="仿宋_GB2312" w:hAnsi="仿宋"/>
          <w:color w:val="000000"/>
          <w:szCs w:val="32"/>
          <w:u w:val="none"/>
        </w:rPr>
        <w:t xml:space="preserve">的主要原因是</w:t>
      </w:r>
      <w:r>
        <w:rPr>
          <w:rFonts w:hint="eastAsia" w:ascii="仿宋" w:hAnsi="仿宋" w:eastAsia="仿宋" w:cs="仿宋"/>
          <w:color w:val="000000"/>
          <w:sz w:val="32"/>
          <w:szCs w:val="32"/>
          <w:lang w:eastAsia="zh-CN"/>
        </w:rPr>
        <w:t xml:space="preserve">厉行节约，严格</w:t>
      </w:r>
      <w:r>
        <w:rPr>
          <w:rFonts w:hint="eastAsia" w:ascii="仿宋" w:hAnsi="仿宋" w:eastAsia="仿宋" w:cs="仿宋"/>
          <w:b w:val="0"/>
          <w:bCs/>
          <w:i w:val="0"/>
          <w:iCs w:val="0"/>
          <w:caps w:val="0"/>
          <w:color w:val="000000"/>
          <w:spacing w:val="0"/>
          <w:sz w:val="32"/>
          <w:szCs w:val="32"/>
          <w:shd w:val="clear" w:color="auto" w:fill="ffffff"/>
        </w:rPr>
        <w:t xml:space="preserve">控制接待人数和</w:t>
      </w:r>
      <w:r>
        <w:rPr>
          <w:rFonts w:hint="eastAsia" w:ascii="仿宋" w:hAnsi="仿宋" w:eastAsia="仿宋" w:cs="仿宋"/>
          <w:b w:val="0"/>
          <w:bCs/>
          <w:i w:val="0"/>
          <w:iCs w:val="0"/>
          <w:caps w:val="0"/>
          <w:color w:val="000000"/>
          <w:spacing w:val="0"/>
          <w:sz w:val="32"/>
          <w:szCs w:val="32"/>
          <w:shd w:val="clear" w:color="auto" w:fill="ffffff"/>
          <w:lang w:eastAsia="zh-CN"/>
        </w:rPr>
        <w:t xml:space="preserve">支出</w:t>
      </w:r>
      <w:r>
        <w:rPr>
          <w:rFonts w:hint="eastAsia" w:ascii="仿宋_GB2312" w:hAnsi="仿宋"/>
          <w:color w:val="000000"/>
          <w:szCs w:val="32"/>
          <w:u w:val="none"/>
        </w:rPr>
        <w:t xml:space="preserve">。</w:t>
      </w:r>
      <w:r>
        <w:rPr>
          <w:rFonts w:hint="eastAsia" w:ascii="仿宋_GB2312" w:hAnsi="仿宋"/>
          <w:szCs w:val="32"/>
          <w:lang w:eastAsia="zh-CN"/>
        </w:rPr>
        <w:t xml:space="preserve">2023</w:t>
      </w:r>
      <w:r>
        <w:rPr>
          <w:rFonts w:hint="eastAsia" w:ascii="仿宋_GB2312" w:hAnsi="仿宋"/>
          <w:szCs w:val="32"/>
        </w:rPr>
        <w:t xml:space="preserve">年</w:t>
      </w:r>
      <w:r>
        <w:rPr>
          <w:rFonts w:hint="eastAsia" w:ascii="仿宋_GB2312" w:hAnsi="仿宋"/>
          <w:szCs w:val="32"/>
          <w:lang w:eastAsia="zh-CN"/>
        </w:rPr>
        <w:t xml:space="preserve">淮南市财政局（本级）</w:t>
      </w:r>
      <w:r>
        <w:rPr>
          <w:rFonts w:hint="eastAsia" w:ascii="仿宋_GB2312" w:hAnsi="仿宋"/>
          <w:szCs w:val="32"/>
        </w:rPr>
        <w:t xml:space="preserve">国内公务接待共</w:t>
      </w:r>
      <w:r>
        <w:rPr>
          <w:rFonts w:hint="eastAsia" w:ascii="仿宋_GB2312" w:hAnsi="仿宋"/>
          <w:szCs w:val="32"/>
          <w:lang w:val="en-US" w:eastAsia="zh-CN"/>
        </w:rPr>
        <w:t xml:space="preserve">31</w:t>
      </w:r>
      <w:r>
        <w:rPr>
          <w:rFonts w:hint="eastAsia" w:ascii="仿宋_GB2312" w:hAnsi="仿宋"/>
          <w:szCs w:val="32"/>
        </w:rPr>
        <w:t xml:space="preserve">批次（其中外事接待</w:t>
      </w:r>
      <w:r>
        <w:rPr>
          <w:rFonts w:hint="eastAsia" w:ascii="仿宋_GB2312" w:hAnsi="仿宋"/>
          <w:szCs w:val="32"/>
          <w:lang w:val="en-US" w:eastAsia="zh-CN"/>
        </w:rPr>
        <w:t xml:space="preserve">0</w:t>
      </w:r>
      <w:r>
        <w:rPr>
          <w:rFonts w:hint="eastAsia" w:ascii="仿宋_GB2312" w:hAnsi="仿宋"/>
          <w:szCs w:val="32"/>
        </w:rPr>
        <w:t xml:space="preserve">批次），</w:t>
      </w:r>
      <w:r>
        <w:rPr>
          <w:rFonts w:hint="eastAsia" w:ascii="仿宋_GB2312" w:hAnsi="仿宋"/>
          <w:szCs w:val="32"/>
          <w:lang w:val="en-US" w:eastAsia="zh-CN"/>
        </w:rPr>
        <w:t xml:space="preserve">220</w:t>
      </w:r>
      <w:r>
        <w:rPr>
          <w:rFonts w:hint="eastAsia" w:ascii="仿宋_GB2312" w:hAnsi="仿宋"/>
          <w:szCs w:val="32"/>
        </w:rPr>
        <w:t xml:space="preserve">人次（其中外事接待</w:t>
      </w:r>
      <w:r>
        <w:rPr>
          <w:rFonts w:hint="eastAsia" w:ascii="仿宋_GB2312" w:hAnsi="仿宋"/>
          <w:szCs w:val="32"/>
          <w:lang w:val="en-US" w:eastAsia="zh-CN"/>
        </w:rPr>
        <w:t xml:space="preserve">0</w:t>
      </w:r>
      <w:r>
        <w:rPr>
          <w:rFonts w:hint="eastAsia" w:ascii="仿宋_GB2312" w:hAnsi="仿宋"/>
          <w:szCs w:val="32"/>
        </w:rPr>
        <w:t xml:space="preserve">人次）。主要是用于</w:t>
      </w:r>
      <w:r>
        <w:rPr>
          <w:rFonts w:hint="eastAsia" w:ascii="仿宋" w:hAnsi="仿宋" w:eastAsia="仿宋" w:cs="仿宋"/>
          <w:b w:val="0"/>
          <w:bCs/>
          <w:i w:val="0"/>
          <w:iCs w:val="0"/>
          <w:caps w:val="0"/>
          <w:color w:val="333333"/>
          <w:spacing w:val="0"/>
          <w:sz w:val="32"/>
          <w:szCs w:val="32"/>
          <w:shd w:val="clear" w:color="auto" w:fill="ffffff"/>
        </w:rPr>
        <w:t xml:space="preserve">接待上级、外市单位业务指导和工作调研等公务往来支出</w:t>
      </w:r>
      <w:r>
        <w:rPr>
          <w:rFonts w:hint="eastAsia" w:ascii="仿宋_GB2312" w:hAnsi="仿宋"/>
          <w:szCs w:val="32"/>
        </w:rPr>
        <w:t xml:space="preserve">。经费使用贯彻中央八项规定、《党政机关厉行节约反对浪费条例》、市委市政府有关具体要求，严格执行《淮南市市直机关公务接待费管理暂行办法》（淮财行政〔2014〕581 号）相关规定。</w:t>
      </w:r>
      <w:r>
        <w:rPr>
          <w:rFonts w:hint="eastAsia" w:ascii="仿宋_GB2312" w:hAnsi="仿宋"/>
          <w:szCs w:val="32"/>
        </w:rPr>
      </w:r>
      <w:r>
        <w:rPr>
          <w:rFonts w:hint="eastAsia" w:ascii="仿宋_GB2312" w:hAnsi="仿宋"/>
          <w:szCs w:val="32"/>
        </w:rPr>
      </w:r>
    </w:p>
    <w:p>
      <w:pPr>
        <w:pStyle w:val="616"/>
        <w:pBdr/>
        <w:spacing/>
        <w:ind w:firstLine="643"/>
        <w:rPr>
          <w:rFonts w:hint="eastAsia" w:ascii="仿宋_GB2312" w:hAnsi="仿宋"/>
          <w:szCs w:val="32"/>
        </w:rPr>
      </w:pPr>
      <w:r>
        <w:rPr>
          <w:rFonts w:hint="eastAsia" w:ascii="仿宋_GB2312" w:hAnsi="仿宋"/>
          <w:b/>
          <w:bCs/>
          <w:szCs w:val="32"/>
        </w:rPr>
        <w:t xml:space="preserve">3.公务用车购置及运行维护费</w:t>
      </w:r>
      <w:r>
        <w:rPr>
          <w:rFonts w:hint="eastAsia" w:ascii="仿宋_GB2312" w:hAnsi="仿宋"/>
          <w:b w:val="0"/>
          <w:bCs w:val="0"/>
          <w:color w:val="000000"/>
          <w:szCs w:val="32"/>
          <w:lang w:eastAsia="zh-CN"/>
        </w:rPr>
        <w:t xml:space="preserve">预算为</w:t>
      </w:r>
      <w:r>
        <w:rPr>
          <w:rFonts w:hint="eastAsia" w:ascii="仿宋_GB2312" w:hAnsi="仿宋"/>
          <w:b w:val="0"/>
          <w:bCs w:val="0"/>
          <w:color w:val="000000"/>
          <w:szCs w:val="32"/>
          <w:lang w:val="en-US" w:eastAsia="zh-CN"/>
        </w:rPr>
        <w:t xml:space="preserve">0</w:t>
      </w:r>
      <w:r>
        <w:rPr>
          <w:rFonts w:hint="eastAsia" w:ascii="仿宋_GB2312" w:hAnsi="仿宋"/>
          <w:b w:val="0"/>
          <w:bCs w:val="0"/>
          <w:color w:val="000000"/>
          <w:szCs w:val="32"/>
          <w:lang w:eastAsia="zh-CN"/>
        </w:rPr>
        <w:t xml:space="preserve">万元，支出决算为</w:t>
      </w:r>
      <w:r>
        <w:rPr>
          <w:rFonts w:hint="eastAsia" w:ascii="仿宋_GB2312" w:hAnsi="仿宋"/>
          <w:b w:val="0"/>
          <w:bCs w:val="0"/>
          <w:color w:val="000000"/>
          <w:szCs w:val="32"/>
          <w:lang w:val="en-US" w:eastAsia="zh-CN"/>
        </w:rPr>
        <w:t xml:space="preserve">  0万元</w:t>
      </w:r>
      <w:r>
        <w:rPr>
          <w:rFonts w:hint="eastAsia" w:ascii="仿宋_GB2312" w:hAnsi="仿宋"/>
          <w:b w:val="0"/>
          <w:bCs w:val="0"/>
          <w:color w:val="000000"/>
          <w:szCs w:val="32"/>
          <w:lang w:eastAsia="zh-CN"/>
        </w:rPr>
        <w:t xml:space="preserve">；</w:t>
      </w:r>
      <w:r>
        <w:rPr>
          <w:rFonts w:hint="eastAsia" w:ascii="仿宋_GB2312" w:hAnsi="仿宋"/>
          <w:b w:val="0"/>
          <w:bCs w:val="0"/>
          <w:color w:val="000000"/>
          <w:szCs w:val="32"/>
          <w:u w:val="none"/>
          <w:lang w:eastAsia="zh-CN"/>
        </w:rPr>
        <w:t xml:space="preserve">较上年减少</w:t>
      </w:r>
      <w:r>
        <w:rPr>
          <w:rFonts w:hint="eastAsia" w:ascii="仿宋_GB2312" w:hAnsi="仿宋"/>
          <w:b w:val="0"/>
          <w:bCs w:val="0"/>
          <w:color w:val="000000"/>
          <w:szCs w:val="32"/>
          <w:u w:val="none"/>
          <w:lang w:val="en-US" w:eastAsia="zh-CN"/>
        </w:rPr>
        <w:t xml:space="preserve">0</w:t>
      </w:r>
      <w:r>
        <w:rPr>
          <w:rFonts w:hint="eastAsia" w:ascii="仿宋_GB2312" w:hAnsi="仿宋"/>
          <w:b w:val="0"/>
          <w:bCs w:val="0"/>
          <w:color w:val="000000"/>
          <w:szCs w:val="32"/>
          <w:u w:val="none"/>
        </w:rPr>
        <w:t xml:space="preserve">万元</w:t>
      </w:r>
      <w:r>
        <w:rPr>
          <w:rFonts w:hint="eastAsia" w:ascii="仿宋_GB2312" w:hAnsi="仿宋"/>
          <w:b w:val="0"/>
          <w:bCs w:val="0"/>
          <w:color w:val="000000"/>
          <w:szCs w:val="32"/>
          <w:u w:val="none"/>
          <w:lang w:eastAsia="zh-CN"/>
        </w:rPr>
        <w:t xml:space="preserve">，下降</w:t>
      </w:r>
      <w:r>
        <w:rPr>
          <w:rFonts w:hint="eastAsia" w:ascii="仿宋_GB2312" w:hAnsi="仿宋"/>
          <w:b w:val="0"/>
          <w:bCs w:val="0"/>
          <w:color w:val="000000"/>
          <w:szCs w:val="32"/>
          <w:u w:val="none"/>
          <w:lang w:val="en-US" w:eastAsia="zh-CN"/>
        </w:rPr>
        <w:t xml:space="preserve">0.00%。</w:t>
      </w:r>
      <w:r>
        <w:rPr>
          <w:rFonts w:hint="eastAsia" w:ascii="仿宋_GB2312" w:hAnsi="仿宋"/>
          <w:b w:val="0"/>
          <w:bCs w:val="0"/>
          <w:color w:val="000000"/>
          <w:szCs w:val="32"/>
        </w:rPr>
        <w:t xml:space="preserve">其中，公务用车购置费</w:t>
      </w:r>
      <w:r>
        <w:rPr>
          <w:rFonts w:hint="eastAsia" w:ascii="仿宋_GB2312" w:hAnsi="仿宋"/>
          <w:b w:val="0"/>
          <w:bCs w:val="0"/>
          <w:color w:val="000000"/>
          <w:szCs w:val="32"/>
          <w:lang w:eastAsia="zh-CN"/>
        </w:rPr>
        <w:t xml:space="preserve">预算为</w:t>
      </w:r>
      <w:r>
        <w:rPr>
          <w:rFonts w:hint="eastAsia" w:ascii="仿宋_GB2312" w:hAnsi="仿宋"/>
          <w:b w:val="0"/>
          <w:bCs w:val="0"/>
          <w:color w:val="000000"/>
          <w:szCs w:val="32"/>
          <w:lang w:val="en-US" w:eastAsia="zh-CN"/>
        </w:rPr>
        <w:t xml:space="preserve">0</w:t>
      </w:r>
      <w:r>
        <w:rPr>
          <w:rFonts w:hint="eastAsia" w:ascii="仿宋_GB2312" w:hAnsi="仿宋"/>
          <w:b w:val="0"/>
          <w:bCs w:val="0"/>
          <w:color w:val="000000"/>
          <w:szCs w:val="32"/>
          <w:lang w:eastAsia="zh-CN"/>
        </w:rPr>
        <w:t xml:space="preserve">万元，支出决算为</w:t>
      </w:r>
      <w:r>
        <w:rPr>
          <w:rFonts w:hint="eastAsia" w:ascii="仿宋_GB2312" w:hAnsi="仿宋"/>
          <w:b w:val="0"/>
          <w:bCs w:val="0"/>
          <w:color w:val="000000"/>
          <w:szCs w:val="32"/>
          <w:lang w:val="en-US" w:eastAsia="zh-CN"/>
        </w:rPr>
        <w:t xml:space="preserve">0万元</w:t>
      </w:r>
      <w:r>
        <w:rPr>
          <w:rFonts w:hint="eastAsia" w:ascii="仿宋_GB2312" w:hAnsi="仿宋"/>
          <w:b w:val="0"/>
          <w:bCs w:val="0"/>
          <w:color w:val="000000"/>
          <w:szCs w:val="32"/>
          <w:lang w:eastAsia="zh-CN"/>
        </w:rPr>
        <w:t xml:space="preserve">；</w:t>
      </w:r>
      <w:r>
        <w:rPr>
          <w:rFonts w:hint="eastAsia" w:ascii="仿宋_GB2312" w:hAnsi="仿宋"/>
          <w:b w:val="0"/>
          <w:bCs w:val="0"/>
          <w:color w:val="000000"/>
          <w:szCs w:val="32"/>
          <w:u w:val="none"/>
          <w:lang w:eastAsia="zh-CN"/>
        </w:rPr>
        <w:t xml:space="preserve">较上年减少</w:t>
      </w:r>
      <w:r>
        <w:rPr>
          <w:rFonts w:hint="eastAsia" w:ascii="仿宋_GB2312" w:hAnsi="仿宋"/>
          <w:b w:val="0"/>
          <w:bCs w:val="0"/>
          <w:color w:val="000000"/>
          <w:szCs w:val="32"/>
          <w:u w:val="none"/>
          <w:lang w:val="en-US" w:eastAsia="zh-CN"/>
        </w:rPr>
        <w:t xml:space="preserve">0</w:t>
      </w:r>
      <w:r>
        <w:rPr>
          <w:rFonts w:hint="eastAsia" w:ascii="仿宋_GB2312" w:hAnsi="仿宋"/>
          <w:b w:val="0"/>
          <w:bCs w:val="0"/>
          <w:color w:val="000000"/>
          <w:szCs w:val="32"/>
          <w:u w:val="none"/>
        </w:rPr>
        <w:t xml:space="preserve">万元</w:t>
      </w:r>
      <w:r>
        <w:rPr>
          <w:rFonts w:hint="eastAsia" w:ascii="仿宋_GB2312" w:hAnsi="仿宋"/>
          <w:b w:val="0"/>
          <w:bCs w:val="0"/>
          <w:color w:val="000000"/>
          <w:szCs w:val="32"/>
          <w:u w:val="none"/>
          <w:lang w:eastAsia="zh-CN"/>
        </w:rPr>
        <w:t xml:space="preserve">，下降</w:t>
      </w:r>
      <w:r>
        <w:rPr>
          <w:rFonts w:hint="eastAsia" w:ascii="仿宋_GB2312" w:hAnsi="仿宋"/>
          <w:b w:val="0"/>
          <w:bCs w:val="0"/>
          <w:color w:val="000000"/>
          <w:szCs w:val="32"/>
          <w:u w:val="none"/>
          <w:lang w:val="en-US" w:eastAsia="zh-CN"/>
        </w:rPr>
        <w:t xml:space="preserve">0%。</w:t>
      </w:r>
      <w:r>
        <w:rPr>
          <w:rFonts w:hint="eastAsia" w:ascii="仿宋_GB2312" w:hAnsi="仿宋"/>
          <w:b w:val="0"/>
          <w:bCs w:val="0"/>
          <w:color w:val="000000"/>
          <w:szCs w:val="32"/>
          <w:lang w:eastAsia="zh-CN"/>
        </w:rPr>
        <w:t xml:space="preserve">2023</w:t>
      </w:r>
      <w:r>
        <w:rPr>
          <w:rFonts w:hint="eastAsia" w:ascii="仿宋_GB2312" w:hAnsi="仿宋"/>
          <w:b w:val="0"/>
          <w:bCs w:val="0"/>
          <w:color w:val="000000"/>
          <w:szCs w:val="32"/>
        </w:rPr>
        <w:t xml:space="preserve">年</w:t>
      </w:r>
      <w:r>
        <w:rPr>
          <w:rFonts w:hint="eastAsia" w:ascii="仿宋_GB2312" w:hAnsi="仿宋" w:cs="Times New Roman"/>
          <w:b w:val="0"/>
          <w:bCs w:val="0"/>
          <w:color w:val="000000"/>
          <w:szCs w:val="32"/>
          <w:lang w:eastAsia="zh-CN"/>
        </w:rPr>
        <w:t xml:space="preserve">没有安排公务用车购置费。</w:t>
      </w:r>
      <w:r>
        <w:rPr>
          <w:rFonts w:hint="eastAsia" w:ascii="仿宋_GB2312" w:hAnsi="仿宋"/>
          <w:b w:val="0"/>
          <w:bCs w:val="0"/>
          <w:color w:val="000000"/>
          <w:szCs w:val="32"/>
        </w:rPr>
        <w:t xml:space="preserve">公务用车运行维护费</w:t>
      </w:r>
      <w:r>
        <w:rPr>
          <w:rFonts w:hint="eastAsia" w:ascii="仿宋_GB2312" w:hAnsi="仿宋"/>
          <w:b w:val="0"/>
          <w:bCs w:val="0"/>
          <w:color w:val="000000"/>
          <w:szCs w:val="32"/>
          <w:lang w:eastAsia="zh-CN"/>
        </w:rPr>
        <w:t xml:space="preserve">预算为</w:t>
      </w:r>
      <w:r>
        <w:rPr>
          <w:rFonts w:hint="eastAsia" w:ascii="仿宋_GB2312" w:hAnsi="仿宋"/>
          <w:b w:val="0"/>
          <w:bCs w:val="0"/>
          <w:color w:val="000000"/>
          <w:szCs w:val="32"/>
          <w:lang w:val="en-US" w:eastAsia="zh-CN"/>
        </w:rPr>
        <w:t xml:space="preserve">0</w:t>
      </w:r>
      <w:r>
        <w:rPr>
          <w:rFonts w:hint="eastAsia" w:ascii="仿宋_GB2312" w:hAnsi="仿宋"/>
          <w:b w:val="0"/>
          <w:bCs w:val="0"/>
          <w:color w:val="000000"/>
          <w:szCs w:val="32"/>
          <w:lang w:eastAsia="zh-CN"/>
        </w:rPr>
        <w:t xml:space="preserve">万元，支出决算为</w:t>
      </w:r>
      <w:r>
        <w:rPr>
          <w:rFonts w:hint="eastAsia" w:ascii="仿宋_GB2312" w:hAnsi="仿宋"/>
          <w:b w:val="0"/>
          <w:bCs w:val="0"/>
          <w:color w:val="000000"/>
          <w:szCs w:val="32"/>
          <w:lang w:val="en-US" w:eastAsia="zh-CN"/>
        </w:rPr>
        <w:t xml:space="preserve">0万元</w:t>
      </w:r>
      <w:r>
        <w:rPr>
          <w:rFonts w:hint="eastAsia" w:ascii="仿宋_GB2312" w:hAnsi="仿宋"/>
          <w:b w:val="0"/>
          <w:bCs w:val="0"/>
          <w:color w:val="000000"/>
          <w:szCs w:val="32"/>
          <w:lang w:eastAsia="zh-CN"/>
        </w:rPr>
        <w:t xml:space="preserve">；</w:t>
      </w:r>
      <w:r>
        <w:rPr>
          <w:rFonts w:hint="eastAsia" w:ascii="仿宋_GB2312" w:hAnsi="仿宋"/>
          <w:b w:val="0"/>
          <w:bCs w:val="0"/>
          <w:color w:val="000000"/>
          <w:szCs w:val="32"/>
          <w:u w:val="none"/>
          <w:lang w:eastAsia="zh-CN"/>
        </w:rPr>
        <w:t xml:space="preserve">较上年减少</w:t>
      </w:r>
      <w:r>
        <w:rPr>
          <w:rFonts w:hint="eastAsia" w:ascii="仿宋_GB2312" w:hAnsi="仿宋"/>
          <w:b w:val="0"/>
          <w:bCs w:val="0"/>
          <w:color w:val="000000"/>
          <w:szCs w:val="32"/>
          <w:u w:val="none"/>
          <w:lang w:val="en-US" w:eastAsia="zh-CN"/>
        </w:rPr>
        <w:t xml:space="preserve">0</w:t>
      </w:r>
      <w:r>
        <w:rPr>
          <w:rFonts w:hint="eastAsia" w:ascii="仿宋_GB2312" w:hAnsi="仿宋"/>
          <w:b w:val="0"/>
          <w:bCs w:val="0"/>
          <w:color w:val="000000"/>
          <w:szCs w:val="32"/>
          <w:u w:val="none"/>
        </w:rPr>
        <w:t xml:space="preserve">万元</w:t>
      </w:r>
      <w:r>
        <w:rPr>
          <w:rFonts w:hint="eastAsia" w:ascii="仿宋_GB2312" w:hAnsi="仿宋"/>
          <w:b w:val="0"/>
          <w:bCs w:val="0"/>
          <w:color w:val="000000"/>
          <w:szCs w:val="32"/>
          <w:u w:val="none"/>
          <w:lang w:eastAsia="zh-CN"/>
        </w:rPr>
        <w:t xml:space="preserve">，下降</w:t>
      </w:r>
      <w:r>
        <w:rPr>
          <w:rFonts w:hint="eastAsia" w:ascii="仿宋_GB2312" w:hAnsi="仿宋"/>
          <w:b w:val="0"/>
          <w:bCs w:val="0"/>
          <w:color w:val="000000"/>
          <w:szCs w:val="32"/>
          <w:u w:val="none"/>
          <w:lang w:val="en-US" w:eastAsia="zh-CN"/>
        </w:rPr>
        <w:t xml:space="preserve">0%。</w:t>
      </w:r>
      <w:r>
        <w:rPr>
          <w:rFonts w:hint="eastAsia" w:ascii="仿宋_GB2312" w:hAnsi="仿宋"/>
          <w:b w:val="0"/>
          <w:bCs w:val="0"/>
          <w:color w:val="000000"/>
          <w:szCs w:val="32"/>
        </w:rPr>
        <w:t xml:space="preserve">截至</w:t>
      </w:r>
      <w:r>
        <w:rPr>
          <w:rFonts w:hint="eastAsia" w:ascii="仿宋_GB2312" w:hAnsi="仿宋"/>
          <w:b w:val="0"/>
          <w:bCs w:val="0"/>
          <w:color w:val="000000"/>
          <w:szCs w:val="32"/>
          <w:lang w:eastAsia="zh-CN"/>
        </w:rPr>
        <w:t xml:space="preserve">2023</w:t>
      </w:r>
      <w:r>
        <w:rPr>
          <w:rFonts w:hint="eastAsia" w:ascii="仿宋_GB2312" w:hAnsi="仿宋"/>
          <w:b w:val="0"/>
          <w:bCs w:val="0"/>
          <w:color w:val="000000"/>
          <w:szCs w:val="32"/>
        </w:rPr>
        <w:t xml:space="preserve">年12月31日，</w:t>
      </w:r>
      <w:r>
        <w:rPr>
          <w:rFonts w:hint="eastAsia" w:ascii="仿宋_GB2312" w:hAnsi="仿宋"/>
          <w:b w:val="0"/>
          <w:bCs w:val="0"/>
          <w:color w:val="000000"/>
          <w:szCs w:val="32"/>
          <w:lang w:eastAsia="zh-CN"/>
        </w:rPr>
        <w:t xml:space="preserve">淮南市财政局（本级）机关</w:t>
      </w:r>
      <w:r>
        <w:rPr>
          <w:rFonts w:hint="eastAsia" w:ascii="仿宋_GB2312" w:hAnsi="仿宋"/>
          <w:b w:val="0"/>
          <w:bCs w:val="0"/>
          <w:color w:val="000000"/>
          <w:szCs w:val="32"/>
        </w:rPr>
        <w:t xml:space="preserve">开支财政拨款的公务用车保</w:t>
      </w:r>
      <w:r>
        <w:rPr>
          <w:rFonts w:hint="eastAsia" w:ascii="仿宋_GB2312" w:hAnsi="仿宋"/>
          <w:szCs w:val="32"/>
        </w:rPr>
        <w:t xml:space="preserve">有量为</w:t>
      </w:r>
      <w:r>
        <w:rPr>
          <w:rFonts w:hint="eastAsia" w:ascii="仿宋_GB2312" w:hAnsi="仿宋"/>
          <w:szCs w:val="32"/>
          <w:lang w:val="en-US" w:eastAsia="zh-CN"/>
        </w:rPr>
        <w:t xml:space="preserve">0</w:t>
      </w:r>
      <w:r>
        <w:rPr>
          <w:rFonts w:hint="eastAsia" w:ascii="仿宋_GB2312" w:hAnsi="仿宋"/>
          <w:szCs w:val="32"/>
        </w:rPr>
        <w:t xml:space="preserve">辆。</w:t>
      </w:r>
      <w:r>
        <w:rPr>
          <w:rFonts w:hint="eastAsia" w:ascii="仿宋_GB2312" w:hAnsi="仿宋"/>
          <w:szCs w:val="32"/>
        </w:rPr>
      </w:r>
    </w:p>
    <w:sectPr>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黑体">
    <w:panose1 w:val="02010609060101010101"/>
  </w:font>
  <w:font w:name="Cambria">
    <w:panose1 w:val="02040503050406030204"/>
  </w:font>
  <w:font w:name="仿宋_GB2312">
    <w:panose1 w:val="02010609030101010101"/>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rFonts w:ascii="Times New Roman" w:hAnsi="Times New Roman" w:eastAsia="仿宋_GB2312" w:cs="Times New Roman"/>
      <w:sz w:val="32"/>
      <w:lang w:val="en-US" w:eastAsia="zh-CN" w:bidi="ar-SA"/>
    </w:rPr>
  </w:style>
  <w:style w:type="paragraph" w:styleId="617">
    <w:name w:val="标题 4"/>
    <w:basedOn w:val="616"/>
    <w:next w:val="616"/>
    <w:link w:val="616"/>
    <w:uiPriority w:val="9"/>
    <w:unhideWhenUsed/>
    <w:qFormat/>
    <w:pPr>
      <w:widowControl w:val="true"/>
      <w:pBdr/>
      <w:spacing w:after="290" w:before="280" w:line="374" w:lineRule="auto"/>
      <w:ind/>
      <w:outlineLvl w:val="3"/>
    </w:pPr>
    <w:rPr>
      <w:rFonts w:ascii="Cambria" w:hAnsi="Cambria" w:eastAsia="宋体" w:cs="宋体"/>
      <w:b/>
      <w:bCs/>
      <w:sz w:val="28"/>
      <w:szCs w:val="28"/>
    </w:rPr>
  </w:style>
  <w:style w:type="character" w:styleId="618">
    <w:name w:val="默认段落字体"/>
    <w:next w:val="618"/>
    <w:link w:val="616"/>
    <w:semiHidden/>
    <w:pPr>
      <w:pBdr/>
      <w:spacing/>
      <w:ind/>
    </w:pPr>
  </w:style>
  <w:style w:type="table" w:styleId="619">
    <w:name w:val="普通表格"/>
    <w:next w:val="619"/>
    <w:link w:val="616"/>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0">
    <w:name w:val="正文文本"/>
    <w:basedOn w:val="616"/>
    <w:next w:val="620"/>
    <w:link w:val="616"/>
    <w:qFormat/>
    <w:pPr>
      <w:pBdr/>
      <w:spacing/>
      <w:ind/>
      <w:jc w:val="center"/>
    </w:pPr>
    <w:rPr>
      <w:rFonts w:eastAsia="黑体"/>
      <w:sz w:val="36"/>
    </w:rPr>
  </w:style>
  <w:style w:type="paragraph" w:styleId="621">
    <w:name w:val="普通(网站)"/>
    <w:basedOn w:val="616"/>
    <w:next w:val="621"/>
    <w:link w:val="616"/>
    <w:qFormat/>
    <w:pPr>
      <w:widowControl w:val="true"/>
      <w:pBdr/>
      <w:spacing w:after="100" w:afterAutospacing="1" w:before="100" w:beforeAutospacing="1"/>
      <w:ind/>
      <w:jc w:val="left"/>
    </w:pPr>
    <w:rPr>
      <w:rFonts w:ascii="宋体" w:hAnsi="宋体" w:eastAsia="宋体" w:cs="宋体"/>
      <w:sz w:val="24"/>
      <w:szCs w:val="24"/>
    </w:rPr>
  </w:style>
  <w:style w:type="paragraph" w:styleId="622">
    <w:name w:val="p0"/>
    <w:basedOn w:val="616"/>
    <w:next w:val="622"/>
    <w:link w:val="616"/>
    <w:qFormat/>
    <w:pPr>
      <w:pBdr/>
      <w:spacing w:after="0" w:afterAutospacing="0" w:before="0" w:beforeAutospacing="0"/>
      <w:ind w:right="0" w:left="0"/>
      <w:jc w:val="both"/>
    </w:pPr>
    <w:rPr>
      <w:rFonts w:ascii="Calibri" w:hAnsi="Calibri" w:cs="Calibri"/>
      <w:sz w:val="21"/>
      <w:szCs w:val="21"/>
      <w:lang w:val="en-US" w:eastAsia="zh-CN" w:bidi="ar"/>
    </w:rPr>
  </w:style>
  <w:style w:type="character" w:styleId="1105" w:default="1">
    <w:name w:val="Default Paragraph Font"/>
    <w:uiPriority w:val="1"/>
    <w:semiHidden/>
    <w:unhideWhenUsed/>
    <w:pPr>
      <w:pBdr/>
      <w:spacing/>
      <w:ind/>
    </w:pPr>
  </w:style>
  <w:style w:type="numbering" w:styleId="1106" w:default="1">
    <w:name w:val="No List"/>
    <w:uiPriority w:val="99"/>
    <w:semiHidden/>
    <w:unhideWhenUsed/>
    <w:pPr>
      <w:pBdr/>
      <w:spacing/>
      <w:ind/>
    </w:pPr>
  </w:style>
  <w:style w:type="table" w:styleId="110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匿名</cp:lastModifiedBy>
  <cp:revision>1</cp:revision>
  <dcterms:created xsi:type="dcterms:W3CDTF">2022-08-12T09:52:00Z</dcterms:created>
  <dcterms:modified xsi:type="dcterms:W3CDTF">2025-07-30T01:18:58Z</dcterms:modified>
</cp:coreProperties>
</file>